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A1" w:rsidRDefault="008047FF">
      <w:pPr>
        <w:ind w:firstLineChars="1650" w:firstLine="5280"/>
        <w:rPr>
          <w:rFonts w:asciiTheme="minorEastAsia" w:hAnsiTheme="minorEastAsia"/>
          <w:sz w:val="32"/>
          <w:szCs w:val="32"/>
        </w:rPr>
      </w:pPr>
      <w:r>
        <w:rPr>
          <w:rFonts w:asciiTheme="minorEastAsia" w:hAnsiTheme="minorEastAsia" w:hint="eastAsia"/>
          <w:sz w:val="32"/>
          <w:szCs w:val="32"/>
        </w:rPr>
        <w:t>合同编号：</w:t>
      </w:r>
    </w:p>
    <w:p w:rsidR="00C47DA1" w:rsidRDefault="00C47DA1">
      <w:pPr>
        <w:ind w:leftChars="50" w:left="105" w:firstLineChars="50" w:firstLine="181"/>
        <w:jc w:val="center"/>
        <w:rPr>
          <w:rFonts w:asciiTheme="minorEastAsia" w:hAnsiTheme="minorEastAsia"/>
          <w:b/>
          <w:sz w:val="36"/>
          <w:szCs w:val="36"/>
        </w:rPr>
      </w:pPr>
    </w:p>
    <w:p w:rsidR="00C47DA1" w:rsidRDefault="00263F96">
      <w:pPr>
        <w:ind w:firstLine="422"/>
        <w:jc w:val="center"/>
        <w:rPr>
          <w:rFonts w:asciiTheme="minorEastAsia" w:hAnsiTheme="minorEastAsia"/>
          <w:b/>
          <w:sz w:val="84"/>
          <w:szCs w:val="84"/>
        </w:rPr>
      </w:pPr>
      <w:r>
        <w:rPr>
          <w:rFonts w:asciiTheme="minorEastAsia" w:hAnsiTheme="minorEastAsia" w:hint="eastAsia"/>
          <w:b/>
          <w:sz w:val="84"/>
          <w:szCs w:val="84"/>
          <w:u w:val="single"/>
        </w:rPr>
        <w:t xml:space="preserve">           </w:t>
      </w:r>
      <w:r w:rsidR="008047FF">
        <w:rPr>
          <w:rFonts w:asciiTheme="minorEastAsia" w:hAnsiTheme="minorEastAsia" w:hint="eastAsia"/>
          <w:b/>
          <w:sz w:val="84"/>
          <w:szCs w:val="84"/>
        </w:rPr>
        <w:t>项目</w:t>
      </w:r>
    </w:p>
    <w:p w:rsidR="00C47DA1" w:rsidRDefault="00C47DA1"/>
    <w:p w:rsidR="00C47DA1" w:rsidRDefault="00C47DA1"/>
    <w:p w:rsidR="00C47DA1" w:rsidRDefault="008047FF">
      <w:pPr>
        <w:jc w:val="center"/>
        <w:rPr>
          <w:rFonts w:asciiTheme="minorEastAsia" w:hAnsiTheme="minorEastAsia"/>
          <w:b/>
          <w:sz w:val="84"/>
          <w:szCs w:val="84"/>
        </w:rPr>
      </w:pPr>
      <w:r>
        <w:rPr>
          <w:rFonts w:asciiTheme="minorEastAsia" w:hAnsiTheme="minorEastAsia" w:hint="eastAsia"/>
          <w:b/>
          <w:sz w:val="84"/>
          <w:szCs w:val="84"/>
        </w:rPr>
        <w:t>合</w:t>
      </w:r>
    </w:p>
    <w:p w:rsidR="00C47DA1" w:rsidRDefault="008047FF">
      <w:pPr>
        <w:jc w:val="center"/>
        <w:rPr>
          <w:rFonts w:asciiTheme="minorEastAsia" w:hAnsiTheme="minorEastAsia"/>
          <w:b/>
          <w:sz w:val="84"/>
          <w:szCs w:val="84"/>
        </w:rPr>
      </w:pPr>
      <w:r>
        <w:rPr>
          <w:rFonts w:asciiTheme="minorEastAsia" w:hAnsiTheme="minorEastAsia" w:hint="eastAsia"/>
          <w:b/>
          <w:sz w:val="84"/>
          <w:szCs w:val="84"/>
        </w:rPr>
        <w:t>同</w:t>
      </w:r>
    </w:p>
    <w:p w:rsidR="00C47DA1" w:rsidRDefault="008047FF">
      <w:pPr>
        <w:jc w:val="center"/>
        <w:rPr>
          <w:rFonts w:asciiTheme="minorEastAsia" w:hAnsiTheme="minorEastAsia"/>
          <w:b/>
          <w:sz w:val="84"/>
          <w:szCs w:val="84"/>
        </w:rPr>
      </w:pPr>
      <w:r>
        <w:rPr>
          <w:rFonts w:asciiTheme="minorEastAsia" w:hAnsiTheme="minorEastAsia" w:hint="eastAsia"/>
          <w:b/>
          <w:sz w:val="84"/>
          <w:szCs w:val="84"/>
        </w:rPr>
        <w:t>文</w:t>
      </w:r>
    </w:p>
    <w:p w:rsidR="00C47DA1" w:rsidRDefault="008047FF">
      <w:pPr>
        <w:jc w:val="center"/>
        <w:rPr>
          <w:rFonts w:ascii="黑体" w:eastAsia="黑体" w:hAnsi="黑体"/>
          <w:sz w:val="36"/>
          <w:szCs w:val="36"/>
        </w:rPr>
      </w:pPr>
      <w:r>
        <w:rPr>
          <w:rFonts w:asciiTheme="minorEastAsia" w:hAnsiTheme="minorEastAsia" w:hint="eastAsia"/>
          <w:b/>
          <w:sz w:val="84"/>
          <w:szCs w:val="84"/>
        </w:rPr>
        <w:t>件</w:t>
      </w:r>
    </w:p>
    <w:p w:rsidR="00C47DA1" w:rsidRDefault="00C47DA1">
      <w:pPr>
        <w:jc w:val="center"/>
        <w:rPr>
          <w:rFonts w:ascii="黑体" w:eastAsia="黑体" w:hAnsi="黑体"/>
          <w:sz w:val="36"/>
          <w:szCs w:val="36"/>
        </w:rPr>
      </w:pPr>
    </w:p>
    <w:p w:rsidR="00C47DA1" w:rsidRDefault="00C47DA1">
      <w:pPr>
        <w:jc w:val="center"/>
        <w:rPr>
          <w:rFonts w:ascii="黑体" w:eastAsia="黑体" w:hAnsi="黑体"/>
          <w:sz w:val="36"/>
          <w:szCs w:val="36"/>
        </w:rPr>
      </w:pPr>
    </w:p>
    <w:p w:rsidR="00C47DA1" w:rsidRDefault="00C47DA1">
      <w:pPr>
        <w:jc w:val="center"/>
        <w:rPr>
          <w:rFonts w:ascii="黑体" w:eastAsia="黑体" w:hAnsi="黑体"/>
          <w:sz w:val="36"/>
          <w:szCs w:val="36"/>
        </w:rPr>
      </w:pPr>
    </w:p>
    <w:p w:rsidR="00C47DA1" w:rsidRDefault="00C47DA1">
      <w:pPr>
        <w:jc w:val="center"/>
        <w:rPr>
          <w:rFonts w:ascii="黑体" w:eastAsia="黑体" w:hAnsi="黑体"/>
          <w:sz w:val="36"/>
          <w:szCs w:val="36"/>
        </w:rPr>
      </w:pPr>
    </w:p>
    <w:p w:rsidR="00C47DA1" w:rsidRDefault="00C47DA1">
      <w:pPr>
        <w:jc w:val="center"/>
        <w:rPr>
          <w:rFonts w:ascii="黑体" w:eastAsia="黑体" w:hAnsi="黑体"/>
          <w:sz w:val="36"/>
          <w:szCs w:val="36"/>
        </w:rPr>
      </w:pPr>
    </w:p>
    <w:p w:rsidR="00C47DA1" w:rsidRDefault="00C47DA1">
      <w:pPr>
        <w:jc w:val="center"/>
        <w:rPr>
          <w:rFonts w:ascii="黑体" w:eastAsia="黑体" w:hAnsi="黑体"/>
          <w:sz w:val="36"/>
          <w:szCs w:val="36"/>
        </w:rPr>
      </w:pPr>
    </w:p>
    <w:p w:rsidR="00C47DA1" w:rsidRDefault="008047FF">
      <w:pPr>
        <w:jc w:val="center"/>
        <w:rPr>
          <w:rFonts w:ascii="黑体" w:eastAsia="黑体" w:hAnsi="黑体"/>
          <w:sz w:val="36"/>
          <w:szCs w:val="36"/>
        </w:rPr>
      </w:pPr>
      <w:r>
        <w:rPr>
          <w:rFonts w:ascii="黑体" w:eastAsia="黑体" w:hAnsi="黑体" w:hint="eastAsia"/>
          <w:sz w:val="36"/>
          <w:szCs w:val="36"/>
        </w:rPr>
        <w:t>买方：郑州市轨道交通有限公司运营分公司</w:t>
      </w:r>
    </w:p>
    <w:p w:rsidR="00C47DA1" w:rsidRDefault="008047FF">
      <w:pPr>
        <w:ind w:firstLineChars="200" w:firstLine="720"/>
        <w:rPr>
          <w:rFonts w:ascii="黑体" w:eastAsia="黑体" w:hAnsi="黑体"/>
          <w:sz w:val="36"/>
          <w:szCs w:val="36"/>
        </w:rPr>
      </w:pPr>
      <w:r>
        <w:rPr>
          <w:rFonts w:ascii="黑体" w:eastAsia="黑体" w:hAnsi="黑体" w:hint="eastAsia"/>
          <w:sz w:val="36"/>
          <w:szCs w:val="36"/>
        </w:rPr>
        <w:t>卖方：</w:t>
      </w:r>
    </w:p>
    <w:p w:rsidR="00C47DA1" w:rsidRDefault="008047FF">
      <w:pPr>
        <w:jc w:val="center"/>
        <w:sectPr w:rsidR="00C47DA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r>
        <w:rPr>
          <w:rFonts w:ascii="黑体" w:eastAsia="黑体" w:hAnsi="黑体" w:hint="eastAsia"/>
          <w:sz w:val="36"/>
          <w:szCs w:val="36"/>
        </w:rPr>
        <w:t>年</w:t>
      </w:r>
      <w:r w:rsidR="009E7B62">
        <w:rPr>
          <w:rFonts w:ascii="黑体" w:eastAsia="黑体" w:hAnsi="黑体" w:hint="eastAsia"/>
          <w:sz w:val="36"/>
          <w:szCs w:val="36"/>
        </w:rPr>
        <w:t xml:space="preserve">     </w:t>
      </w:r>
      <w:r>
        <w:rPr>
          <w:rFonts w:ascii="黑体" w:eastAsia="黑体" w:hAnsi="黑体" w:hint="eastAsia"/>
          <w:sz w:val="36"/>
          <w:szCs w:val="36"/>
        </w:rPr>
        <w:t>月   日</w:t>
      </w:r>
    </w:p>
    <w:p w:rsidR="00C47DA1" w:rsidRDefault="00C47DA1">
      <w:pPr>
        <w:pStyle w:val="1"/>
        <w:spacing w:before="156" w:after="156"/>
      </w:pPr>
    </w:p>
    <w:p w:rsidR="00C47DA1" w:rsidRDefault="00C47DA1">
      <w:pPr>
        <w:sectPr w:rsidR="00C47DA1">
          <w:pgSz w:w="11906" w:h="16838"/>
          <w:pgMar w:top="1440" w:right="1800" w:bottom="1440" w:left="1800" w:header="851" w:footer="992" w:gutter="0"/>
          <w:pgNumType w:fmt="numberInDash" w:start="1"/>
          <w:cols w:space="425"/>
          <w:titlePg/>
          <w:docGrid w:type="lines" w:linePitch="312"/>
        </w:sectPr>
      </w:pPr>
    </w:p>
    <w:p w:rsidR="00C47DA1" w:rsidRDefault="00C47DA1"/>
    <w:p w:rsidR="00C47DA1" w:rsidRDefault="008047FF">
      <w:pPr>
        <w:pStyle w:val="1"/>
        <w:snapToGrid w:val="0"/>
        <w:spacing w:beforeLines="0" w:after="156"/>
        <w:ind w:firstLine="560"/>
        <w:jc w:val="center"/>
        <w:rPr>
          <w:rFonts w:ascii="黑体" w:eastAsia="黑体" w:hAnsi="黑体"/>
          <w:sz w:val="44"/>
          <w:szCs w:val="44"/>
        </w:rPr>
      </w:pPr>
      <w:r>
        <w:rPr>
          <w:rFonts w:ascii="黑体" w:eastAsia="黑体" w:hAnsi="黑体" w:hint="eastAsia"/>
          <w:sz w:val="44"/>
          <w:szCs w:val="44"/>
        </w:rPr>
        <w:t>第一部分</w:t>
      </w:r>
      <w:r w:rsidR="00F37C5F">
        <w:rPr>
          <w:rFonts w:ascii="黑体" w:eastAsia="黑体" w:hAnsi="黑体" w:hint="eastAsia"/>
          <w:sz w:val="44"/>
          <w:szCs w:val="44"/>
        </w:rPr>
        <w:t xml:space="preserve"> </w:t>
      </w:r>
      <w:r>
        <w:rPr>
          <w:rFonts w:ascii="黑体" w:eastAsia="黑体" w:hAnsi="黑体" w:hint="eastAsia"/>
          <w:sz w:val="44"/>
          <w:szCs w:val="44"/>
        </w:rPr>
        <w:t>合同协议书</w:t>
      </w:r>
    </w:p>
    <w:p w:rsidR="00C47DA1" w:rsidRDefault="008047FF">
      <w:pPr>
        <w:spacing w:line="360" w:lineRule="auto"/>
        <w:ind w:firstLineChars="200" w:firstLine="420"/>
      </w:pPr>
      <w:r>
        <w:rPr>
          <w:rFonts w:hint="eastAsia"/>
        </w:rPr>
        <w:t>本协议由</w:t>
      </w:r>
      <w:r>
        <w:rPr>
          <w:rFonts w:hint="eastAsia"/>
          <w:u w:val="single"/>
        </w:rPr>
        <w:t>郑州市轨道交通有限公司运营分公司</w:t>
      </w:r>
      <w:r>
        <w:rPr>
          <w:rFonts w:hint="eastAsia"/>
        </w:rPr>
        <w:t>(</w:t>
      </w:r>
      <w:r>
        <w:rPr>
          <w:rFonts w:hint="eastAsia"/>
        </w:rPr>
        <w:t>以下简称“买方”</w:t>
      </w:r>
      <w:r>
        <w:rPr>
          <w:rFonts w:hint="eastAsia"/>
        </w:rPr>
        <w:t>)</w:t>
      </w:r>
      <w:r>
        <w:rPr>
          <w:rFonts w:hint="eastAsia"/>
        </w:rPr>
        <w:t>与</w:t>
      </w:r>
      <w:r w:rsidR="00630DF8">
        <w:rPr>
          <w:rFonts w:hint="eastAsia"/>
          <w:u w:val="single"/>
        </w:rPr>
        <w:t xml:space="preserve">             </w:t>
      </w:r>
      <w:r>
        <w:rPr>
          <w:rFonts w:hint="eastAsia"/>
        </w:rPr>
        <w:t>(</w:t>
      </w:r>
      <w:r>
        <w:rPr>
          <w:rFonts w:hint="eastAsia"/>
        </w:rPr>
        <w:t>以下简称“卖方”</w:t>
      </w:r>
      <w:r>
        <w:rPr>
          <w:rFonts w:hint="eastAsia"/>
        </w:rPr>
        <w:t>)</w:t>
      </w:r>
      <w:r>
        <w:rPr>
          <w:rFonts w:hint="eastAsia"/>
        </w:rPr>
        <w:t>共同签署。鉴于买方为采购，买卖双方根据《中华人民共和国合同法》等相关法律、法规，在平等、自愿原则的基础上共同商定，达成如下协议：</w:t>
      </w:r>
    </w:p>
    <w:p w:rsidR="00C47DA1" w:rsidRDefault="008047FF">
      <w:pPr>
        <w:spacing w:line="360" w:lineRule="auto"/>
      </w:pPr>
      <w:r>
        <w:rPr>
          <w:rFonts w:hint="eastAsia"/>
        </w:rPr>
        <w:t>1.</w:t>
      </w:r>
      <w:r>
        <w:rPr>
          <w:rFonts w:hint="eastAsia"/>
        </w:rPr>
        <w:t>本协议书中所用术语的含义与下文提到合同条款中相应术语的含义相同。</w:t>
      </w:r>
    </w:p>
    <w:p w:rsidR="00C47DA1" w:rsidRDefault="008047FF">
      <w:r>
        <w:rPr>
          <w:rFonts w:hint="eastAsia"/>
        </w:rPr>
        <w:t>2.</w:t>
      </w:r>
      <w:r>
        <w:rPr>
          <w:rFonts w:hint="eastAsia"/>
        </w:rPr>
        <w:t>下述文件是构成合同不可分割的部分，应一并阅读和理解。</w:t>
      </w:r>
    </w:p>
    <w:p w:rsidR="00C47DA1" w:rsidRDefault="008047FF" w:rsidP="00F37C5F">
      <w:pPr>
        <w:spacing w:line="360" w:lineRule="auto"/>
      </w:pPr>
      <w:r>
        <w:rPr>
          <w:rFonts w:hint="eastAsia"/>
        </w:rPr>
        <w:t>2.1</w:t>
      </w:r>
      <w:r>
        <w:rPr>
          <w:rFonts w:hint="eastAsia"/>
        </w:rPr>
        <w:t>补充协议（如果有）；</w:t>
      </w:r>
    </w:p>
    <w:p w:rsidR="00C47DA1" w:rsidRDefault="008047FF" w:rsidP="00F37C5F">
      <w:pPr>
        <w:spacing w:line="360" w:lineRule="auto"/>
      </w:pPr>
      <w:r>
        <w:rPr>
          <w:rFonts w:hint="eastAsia"/>
        </w:rPr>
        <w:t>2.2</w:t>
      </w:r>
      <w:r>
        <w:rPr>
          <w:rFonts w:hint="eastAsia"/>
        </w:rPr>
        <w:t>本合同协议书；</w:t>
      </w:r>
    </w:p>
    <w:p w:rsidR="00C47DA1" w:rsidRDefault="008047FF" w:rsidP="00F37C5F">
      <w:pPr>
        <w:spacing w:line="360" w:lineRule="auto"/>
      </w:pPr>
      <w:r>
        <w:rPr>
          <w:rFonts w:hint="eastAsia"/>
        </w:rPr>
        <w:t>2.3</w:t>
      </w:r>
      <w:r>
        <w:rPr>
          <w:rFonts w:hint="eastAsia"/>
        </w:rPr>
        <w:t>合同条款；</w:t>
      </w:r>
    </w:p>
    <w:p w:rsidR="00C47DA1" w:rsidRDefault="008047FF" w:rsidP="00F37C5F">
      <w:pPr>
        <w:spacing w:line="360" w:lineRule="auto"/>
      </w:pPr>
      <w:r>
        <w:rPr>
          <w:rFonts w:hint="eastAsia"/>
        </w:rPr>
        <w:t>2.4</w:t>
      </w:r>
      <w:r>
        <w:rPr>
          <w:rFonts w:hint="eastAsia"/>
        </w:rPr>
        <w:t>供货范围或供货清单；</w:t>
      </w:r>
    </w:p>
    <w:p w:rsidR="00C47DA1" w:rsidRDefault="008047FF" w:rsidP="00F37C5F">
      <w:pPr>
        <w:spacing w:line="360" w:lineRule="auto"/>
      </w:pPr>
      <w:r>
        <w:rPr>
          <w:rFonts w:asciiTheme="minorEastAsia" w:hAnsiTheme="minorEastAsia" w:hint="eastAsia"/>
          <w:szCs w:val="21"/>
        </w:rPr>
        <w:t>2.5竞争性洽谈或询价文件（如果有）；</w:t>
      </w:r>
    </w:p>
    <w:p w:rsidR="00C47DA1" w:rsidRDefault="008047FF" w:rsidP="00F37C5F">
      <w:pPr>
        <w:spacing w:line="360" w:lineRule="auto"/>
      </w:pPr>
      <w:r>
        <w:rPr>
          <w:rFonts w:hint="eastAsia"/>
        </w:rPr>
        <w:t>2.6</w:t>
      </w:r>
      <w:r>
        <w:rPr>
          <w:rFonts w:hint="eastAsia"/>
        </w:rPr>
        <w:t>应答文件、澄清文件及其它补充资料</w:t>
      </w:r>
      <w:r>
        <w:rPr>
          <w:rFonts w:hint="eastAsia"/>
        </w:rPr>
        <w:t>(</w:t>
      </w:r>
      <w:r>
        <w:rPr>
          <w:rFonts w:hint="eastAsia"/>
        </w:rPr>
        <w:t>如果有</w:t>
      </w:r>
      <w:r>
        <w:rPr>
          <w:rFonts w:hint="eastAsia"/>
        </w:rPr>
        <w:t>)</w:t>
      </w:r>
      <w:r>
        <w:rPr>
          <w:rFonts w:hint="eastAsia"/>
        </w:rPr>
        <w:t>；</w:t>
      </w:r>
    </w:p>
    <w:p w:rsidR="00C47DA1" w:rsidRDefault="008047FF" w:rsidP="00F37C5F">
      <w:pPr>
        <w:spacing w:line="360" w:lineRule="auto"/>
      </w:pPr>
      <w:r>
        <w:rPr>
          <w:rFonts w:hint="eastAsia"/>
        </w:rPr>
        <w:t>2.7</w:t>
      </w:r>
      <w:r>
        <w:rPr>
          <w:rFonts w:hint="eastAsia"/>
        </w:rPr>
        <w:t>合同其它附件（如果有）。</w:t>
      </w:r>
    </w:p>
    <w:p w:rsidR="00C47DA1" w:rsidRDefault="008047FF">
      <w:pPr>
        <w:spacing w:line="360" w:lineRule="auto"/>
      </w:pPr>
      <w:r>
        <w:rPr>
          <w:rFonts w:hint="eastAsia"/>
        </w:rPr>
        <w:t>3.</w:t>
      </w:r>
      <w:r>
        <w:rPr>
          <w:rFonts w:hint="eastAsia"/>
        </w:rPr>
        <w:t>上述文件应认为是互为补充和解释的，若有不明确及不一致之处，以上面所列顺序在前者为准。</w:t>
      </w:r>
    </w:p>
    <w:p w:rsidR="00C47DA1" w:rsidRDefault="008047FF" w:rsidP="00226C47">
      <w:pPr>
        <w:spacing w:line="360" w:lineRule="auto"/>
      </w:pPr>
      <w:r>
        <w:rPr>
          <w:rFonts w:hint="eastAsia"/>
        </w:rPr>
        <w:t>4.</w:t>
      </w:r>
      <w:r>
        <w:rPr>
          <w:rFonts w:hint="eastAsia"/>
        </w:rPr>
        <w:t>买方根据实际需求，按照合同单价下订单，最终结算</w:t>
      </w:r>
      <w:r>
        <w:rPr>
          <w:rFonts w:hint="eastAsia"/>
        </w:rPr>
        <w:t>,</w:t>
      </w:r>
      <w:r>
        <w:rPr>
          <w:rFonts w:hint="eastAsia"/>
        </w:rPr>
        <w:t>合同暂估总价为人民币（大写），其中增值税为：人民币（大写），最终结算金额按照实际到货并验收入库的货物数量和合同单价</w:t>
      </w:r>
      <w:r w:rsidR="00226C47">
        <w:rPr>
          <w:rFonts w:hint="eastAsia"/>
        </w:rPr>
        <w:t>（含税）</w:t>
      </w:r>
      <w:r>
        <w:rPr>
          <w:rFonts w:hint="eastAsia"/>
        </w:rPr>
        <w:t>据实结算。</w:t>
      </w:r>
    </w:p>
    <w:p w:rsidR="00F37C5F" w:rsidRDefault="008047FF">
      <w:pPr>
        <w:spacing w:line="360" w:lineRule="auto"/>
        <w:ind w:left="315" w:hangingChars="150" w:hanging="315"/>
        <w:rPr>
          <w:rFonts w:hint="eastAsia"/>
        </w:rPr>
      </w:pPr>
      <w:r>
        <w:rPr>
          <w:rFonts w:hint="eastAsia"/>
        </w:rPr>
        <w:t>5.</w:t>
      </w:r>
      <w:r>
        <w:rPr>
          <w:rFonts w:hint="eastAsia"/>
        </w:rPr>
        <w:t>由于买方将按本协议第</w:t>
      </w:r>
      <w:r>
        <w:rPr>
          <w:rFonts w:hint="eastAsia"/>
        </w:rPr>
        <w:t>4</w:t>
      </w:r>
      <w:r>
        <w:rPr>
          <w:rFonts w:hint="eastAsia"/>
        </w:rPr>
        <w:t>条所述向卖方支付合同价款，卖方在此立约，保证全部按照本合</w:t>
      </w:r>
    </w:p>
    <w:p w:rsidR="00C47DA1" w:rsidRDefault="008047FF">
      <w:pPr>
        <w:spacing w:line="360" w:lineRule="auto"/>
        <w:ind w:left="315" w:hangingChars="150" w:hanging="315"/>
      </w:pPr>
      <w:r>
        <w:rPr>
          <w:rFonts w:hint="eastAsia"/>
        </w:rPr>
        <w:t>同约定向买方提供货物和服务，并修补缺陷。</w:t>
      </w:r>
    </w:p>
    <w:p w:rsidR="00F37C5F" w:rsidRDefault="008047FF">
      <w:pPr>
        <w:spacing w:line="360" w:lineRule="auto"/>
        <w:ind w:left="315" w:hangingChars="150" w:hanging="315"/>
        <w:rPr>
          <w:rFonts w:hint="eastAsia"/>
        </w:rPr>
      </w:pPr>
      <w:r>
        <w:rPr>
          <w:rFonts w:hint="eastAsia"/>
        </w:rPr>
        <w:t>6.</w:t>
      </w:r>
      <w:r>
        <w:rPr>
          <w:rFonts w:hint="eastAsia"/>
        </w:rPr>
        <w:t>作为对所提供货物和服务以及修补缺陷的报酬，买方在此立约，保证按合同约定的方式和</w:t>
      </w:r>
    </w:p>
    <w:p w:rsidR="00C47DA1" w:rsidRDefault="008047FF" w:rsidP="00F37C5F">
      <w:pPr>
        <w:spacing w:line="360" w:lineRule="auto"/>
      </w:pPr>
      <w:r>
        <w:rPr>
          <w:rFonts w:hint="eastAsia"/>
        </w:rPr>
        <w:t>时间向卖方支付合同价款。</w:t>
      </w:r>
    </w:p>
    <w:p w:rsidR="00F37C5F" w:rsidRDefault="008047FF">
      <w:pPr>
        <w:spacing w:line="360" w:lineRule="auto"/>
        <w:ind w:left="315" w:hangingChars="150" w:hanging="315"/>
        <w:rPr>
          <w:rFonts w:hint="eastAsia"/>
        </w:rPr>
      </w:pPr>
      <w:r>
        <w:rPr>
          <w:rFonts w:hint="eastAsia"/>
        </w:rPr>
        <w:t>7.</w:t>
      </w:r>
      <w:r w:rsidR="00F37C5F" w:rsidRPr="00F37C5F">
        <w:rPr>
          <w:rFonts w:hint="eastAsia"/>
        </w:rPr>
        <w:t xml:space="preserve"> </w:t>
      </w:r>
      <w:r w:rsidR="00F37C5F">
        <w:rPr>
          <w:rFonts w:hint="eastAsia"/>
        </w:rPr>
        <w:t>本协议书由双方法定代表人或其授权的代理人签署并加盖公章或合同章后正式生效。</w:t>
      </w:r>
      <w:r>
        <w:rPr>
          <w:rFonts w:hint="eastAsia"/>
        </w:rPr>
        <w:t>本</w:t>
      </w:r>
    </w:p>
    <w:p w:rsidR="00C47DA1" w:rsidRDefault="008047FF" w:rsidP="00F37C5F">
      <w:pPr>
        <w:spacing w:line="360" w:lineRule="auto"/>
      </w:pPr>
      <w:r>
        <w:rPr>
          <w:rFonts w:hint="eastAsia"/>
        </w:rPr>
        <w:t>合同协议书正本一式二份，买方和卖方各执一份，副本一式十份，买方执九份，卖方执一份。正本和副本如有互相矛盾之处，以正本为准。</w:t>
      </w:r>
    </w:p>
    <w:p w:rsidR="00C47DA1" w:rsidRDefault="00C47DA1">
      <w:pPr>
        <w:spacing w:line="360" w:lineRule="auto"/>
      </w:pPr>
    </w:p>
    <w:p w:rsidR="00C47DA1" w:rsidRDefault="00C47DA1">
      <w:pPr>
        <w:spacing w:line="360" w:lineRule="auto"/>
      </w:pPr>
    </w:p>
    <w:p w:rsidR="00C47DA1" w:rsidRDefault="00C47DA1">
      <w:pPr>
        <w:spacing w:line="360" w:lineRule="auto"/>
      </w:pPr>
    </w:p>
    <w:p w:rsidR="00C47DA1" w:rsidRDefault="00C47DA1">
      <w:pPr>
        <w:spacing w:line="360" w:lineRule="auto"/>
      </w:pPr>
    </w:p>
    <w:p w:rsidR="00C47DA1" w:rsidRDefault="008047FF">
      <w:pPr>
        <w:spacing w:line="360" w:lineRule="auto"/>
      </w:pPr>
      <w:r>
        <w:rPr>
          <w:rFonts w:hint="eastAsia"/>
        </w:rPr>
        <w:t>买方：郑州市轨道交通有限公司运营分公司</w:t>
      </w:r>
      <w:r>
        <w:rPr>
          <w:rFonts w:hint="eastAsia"/>
        </w:rPr>
        <w:tab/>
      </w:r>
      <w:r>
        <w:rPr>
          <w:rFonts w:hint="eastAsia"/>
        </w:rPr>
        <w:t>卖方</w:t>
      </w:r>
      <w:r>
        <w:rPr>
          <w:rFonts w:hint="eastAsia"/>
        </w:rPr>
        <w:t>:</w:t>
      </w:r>
    </w:p>
    <w:p w:rsidR="00C47DA1" w:rsidRDefault="008047FF">
      <w:pPr>
        <w:spacing w:line="360" w:lineRule="auto"/>
      </w:pPr>
      <w:r>
        <w:rPr>
          <w:rFonts w:hint="eastAsia"/>
        </w:rPr>
        <w:t>地址</w:t>
      </w:r>
      <w:r>
        <w:rPr>
          <w:rFonts w:hint="eastAsia"/>
        </w:rPr>
        <w:t>:</w:t>
      </w:r>
      <w:r>
        <w:rPr>
          <w:rFonts w:hint="eastAsia"/>
        </w:rPr>
        <w:t>郑州市郑开大道</w:t>
      </w:r>
      <w:r>
        <w:rPr>
          <w:rFonts w:hint="eastAsia"/>
        </w:rPr>
        <w:t>1</w:t>
      </w:r>
      <w:r>
        <w:rPr>
          <w:rFonts w:hint="eastAsia"/>
        </w:rPr>
        <w:t>号线郑东车辆段</w:t>
      </w:r>
      <w:r>
        <w:rPr>
          <w:rFonts w:hint="eastAsia"/>
        </w:rPr>
        <w:tab/>
      </w:r>
      <w:r w:rsidR="00B10C86">
        <w:rPr>
          <w:rFonts w:hint="eastAsia"/>
        </w:rPr>
        <w:t xml:space="preserve">    </w:t>
      </w:r>
      <w:r>
        <w:rPr>
          <w:rFonts w:hint="eastAsia"/>
        </w:rPr>
        <w:t>地址</w:t>
      </w:r>
      <w:r>
        <w:rPr>
          <w:rFonts w:hint="eastAsia"/>
        </w:rPr>
        <w:t>:</w:t>
      </w:r>
    </w:p>
    <w:p w:rsidR="00C47DA1" w:rsidRDefault="008047FF">
      <w:pPr>
        <w:spacing w:line="360" w:lineRule="auto"/>
      </w:pPr>
      <w:r>
        <w:rPr>
          <w:rFonts w:hint="eastAsia"/>
        </w:rPr>
        <w:t>邮编：</w:t>
      </w:r>
      <w:r w:rsidR="00B10C86">
        <w:rPr>
          <w:rFonts w:hint="eastAsia"/>
        </w:rPr>
        <w:t xml:space="preserve">                                   </w:t>
      </w:r>
      <w:r>
        <w:rPr>
          <w:rFonts w:hint="eastAsia"/>
        </w:rPr>
        <w:t>邮编：</w:t>
      </w:r>
    </w:p>
    <w:p w:rsidR="00C47DA1" w:rsidRDefault="008047FF">
      <w:pPr>
        <w:spacing w:line="360" w:lineRule="auto"/>
      </w:pPr>
      <w:r>
        <w:rPr>
          <w:rFonts w:hint="eastAsia"/>
        </w:rPr>
        <w:t xml:space="preserve">                               </w:t>
      </w:r>
      <w:r w:rsidR="00F37C5F">
        <w:rPr>
          <w:rFonts w:hint="eastAsia"/>
        </w:rPr>
        <w:t xml:space="preserve">         </w:t>
      </w:r>
      <w:r>
        <w:rPr>
          <w:rFonts w:hint="eastAsia"/>
        </w:rPr>
        <w:t>开户行：</w:t>
      </w:r>
    </w:p>
    <w:p w:rsidR="00C47DA1" w:rsidRDefault="008047FF">
      <w:pPr>
        <w:spacing w:line="360" w:lineRule="auto"/>
      </w:pPr>
      <w:r>
        <w:rPr>
          <w:rFonts w:hint="eastAsia"/>
        </w:rPr>
        <w:t xml:space="preserve">                                </w:t>
      </w:r>
      <w:r w:rsidR="00F37C5F">
        <w:rPr>
          <w:rFonts w:hint="eastAsia"/>
        </w:rPr>
        <w:t xml:space="preserve">        </w:t>
      </w:r>
      <w:r>
        <w:rPr>
          <w:rFonts w:hint="eastAsia"/>
        </w:rPr>
        <w:t xml:space="preserve"> </w:t>
      </w:r>
      <w:r>
        <w:rPr>
          <w:rFonts w:hint="eastAsia"/>
        </w:rPr>
        <w:t>账号：</w:t>
      </w:r>
    </w:p>
    <w:p w:rsidR="00C47DA1" w:rsidRDefault="008047FF">
      <w:pPr>
        <w:spacing w:line="360" w:lineRule="auto"/>
      </w:pPr>
      <w:r>
        <w:rPr>
          <w:rFonts w:hint="eastAsia"/>
        </w:rPr>
        <w:t>电话</w:t>
      </w:r>
      <w:r>
        <w:rPr>
          <w:rFonts w:hint="eastAsia"/>
        </w:rPr>
        <w:t>:</w:t>
      </w:r>
      <w:r w:rsidR="00312DB8">
        <w:rPr>
          <w:rFonts w:hint="eastAsia"/>
        </w:rPr>
        <w:t xml:space="preserve">                                    </w:t>
      </w:r>
      <w:r>
        <w:rPr>
          <w:rFonts w:hint="eastAsia"/>
        </w:rPr>
        <w:t>电话</w:t>
      </w:r>
      <w:r>
        <w:rPr>
          <w:rFonts w:hint="eastAsia"/>
        </w:rPr>
        <w:t>:</w:t>
      </w:r>
    </w:p>
    <w:p w:rsidR="00C47DA1" w:rsidRDefault="008047FF">
      <w:pPr>
        <w:spacing w:line="360" w:lineRule="auto"/>
      </w:pPr>
      <w:r>
        <w:rPr>
          <w:rFonts w:hint="eastAsia"/>
        </w:rPr>
        <w:t>传真</w:t>
      </w:r>
      <w:r>
        <w:rPr>
          <w:rFonts w:hint="eastAsia"/>
        </w:rPr>
        <w:t>:</w:t>
      </w:r>
      <w:r w:rsidR="00586570">
        <w:rPr>
          <w:rFonts w:hint="eastAsia"/>
        </w:rPr>
        <w:t xml:space="preserve">                                </w:t>
      </w:r>
      <w:r>
        <w:rPr>
          <w:rFonts w:hint="eastAsia"/>
        </w:rPr>
        <w:tab/>
      </w:r>
      <w:r>
        <w:rPr>
          <w:rFonts w:hint="eastAsia"/>
        </w:rPr>
        <w:t>传真</w:t>
      </w:r>
      <w:r>
        <w:rPr>
          <w:rFonts w:hint="eastAsia"/>
        </w:rPr>
        <w:t>:</w:t>
      </w:r>
    </w:p>
    <w:p w:rsidR="00C47DA1" w:rsidRDefault="008047FF">
      <w:pPr>
        <w:spacing w:line="360" w:lineRule="auto"/>
      </w:pPr>
      <w:r>
        <w:rPr>
          <w:rFonts w:hint="eastAsia"/>
        </w:rPr>
        <w:t>负责人（或授权代表）：</w:t>
      </w:r>
      <w:r>
        <w:rPr>
          <w:rFonts w:hint="eastAsia"/>
        </w:rPr>
        <w:tab/>
      </w:r>
      <w:r w:rsidR="00586570">
        <w:rPr>
          <w:rFonts w:hint="eastAsia"/>
        </w:rPr>
        <w:t xml:space="preserve">                </w:t>
      </w:r>
      <w:r>
        <w:rPr>
          <w:rFonts w:hint="eastAsia"/>
        </w:rPr>
        <w:t>法定代表人（或授权代表）：</w:t>
      </w:r>
    </w:p>
    <w:p w:rsidR="00C47DA1" w:rsidRDefault="00C47DA1">
      <w:pPr>
        <w:spacing w:line="360" w:lineRule="auto"/>
      </w:pPr>
    </w:p>
    <w:p w:rsidR="00C47DA1" w:rsidRDefault="008047FF">
      <w:pPr>
        <w:spacing w:line="360" w:lineRule="auto"/>
      </w:pPr>
      <w:r>
        <w:rPr>
          <w:rFonts w:hint="eastAsia"/>
        </w:rPr>
        <w:t>日期：</w:t>
      </w:r>
      <w:r>
        <w:rPr>
          <w:rFonts w:hint="eastAsia"/>
        </w:rPr>
        <w:tab/>
      </w:r>
      <w:r w:rsidR="00023F4E">
        <w:rPr>
          <w:rFonts w:hint="eastAsia"/>
        </w:rPr>
        <w:t xml:space="preserve">                                </w:t>
      </w:r>
      <w:r>
        <w:rPr>
          <w:rFonts w:hint="eastAsia"/>
        </w:rPr>
        <w:t>日期：</w:t>
      </w:r>
    </w:p>
    <w:p w:rsidR="00C47DA1" w:rsidRDefault="00C47DA1">
      <w:pPr>
        <w:spacing w:line="360" w:lineRule="auto"/>
      </w:pPr>
    </w:p>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C47DA1"/>
    <w:p w:rsidR="00C47DA1" w:rsidRDefault="008047FF">
      <w:pPr>
        <w:widowControl/>
        <w:jc w:val="left"/>
      </w:pPr>
      <w:r>
        <w:br w:type="page"/>
      </w:r>
    </w:p>
    <w:p w:rsidR="00C47DA1" w:rsidRDefault="00C47DA1"/>
    <w:p w:rsidR="00C47DA1" w:rsidRDefault="008047FF">
      <w:pPr>
        <w:pStyle w:val="1"/>
        <w:snapToGrid w:val="0"/>
        <w:spacing w:beforeLines="0" w:after="156"/>
        <w:ind w:firstLine="560"/>
        <w:jc w:val="center"/>
        <w:rPr>
          <w:rFonts w:ascii="黑体" w:eastAsia="黑体" w:hAnsi="黑体"/>
          <w:sz w:val="44"/>
          <w:szCs w:val="44"/>
        </w:rPr>
      </w:pPr>
      <w:r>
        <w:rPr>
          <w:rFonts w:ascii="黑体" w:eastAsia="黑体" w:hAnsi="黑体" w:hint="eastAsia"/>
          <w:sz w:val="44"/>
          <w:szCs w:val="44"/>
        </w:rPr>
        <w:t>第二部分</w:t>
      </w:r>
      <w:r w:rsidR="00A72664">
        <w:rPr>
          <w:rFonts w:ascii="黑体" w:eastAsia="黑体" w:hAnsi="黑体" w:hint="eastAsia"/>
          <w:sz w:val="44"/>
          <w:szCs w:val="44"/>
        </w:rPr>
        <w:t xml:space="preserve">  </w:t>
      </w:r>
      <w:r>
        <w:rPr>
          <w:rFonts w:ascii="黑体" w:eastAsia="黑体" w:hAnsi="黑体" w:hint="eastAsia"/>
          <w:sz w:val="44"/>
          <w:szCs w:val="44"/>
        </w:rPr>
        <w:t>合同条款</w:t>
      </w:r>
    </w:p>
    <w:p w:rsidR="00C47DA1" w:rsidRDefault="00C47DA1"/>
    <w:p w:rsidR="00C47DA1" w:rsidRPr="00A72664" w:rsidRDefault="008047FF">
      <w:pPr>
        <w:spacing w:line="360" w:lineRule="auto"/>
        <w:rPr>
          <w:b/>
        </w:rPr>
      </w:pPr>
      <w:r w:rsidRPr="00A72664">
        <w:rPr>
          <w:rFonts w:hint="eastAsia"/>
          <w:b/>
        </w:rPr>
        <w:t>1.</w:t>
      </w:r>
      <w:r w:rsidRPr="00A72664">
        <w:rPr>
          <w:rFonts w:hint="eastAsia"/>
          <w:b/>
        </w:rPr>
        <w:t>定义</w:t>
      </w:r>
    </w:p>
    <w:p w:rsidR="00C47DA1" w:rsidRDefault="008047FF" w:rsidP="00F37C5F">
      <w:pPr>
        <w:spacing w:line="360" w:lineRule="auto"/>
      </w:pPr>
      <w:r>
        <w:rPr>
          <w:rFonts w:hint="eastAsia"/>
        </w:rPr>
        <w:t>1.1</w:t>
      </w:r>
      <w:r>
        <w:rPr>
          <w:rFonts w:hint="eastAsia"/>
        </w:rPr>
        <w:t>买方：指购买货物和服务的郑州市轨道交通有限公司运营分公司；</w:t>
      </w:r>
    </w:p>
    <w:p w:rsidR="00C47DA1" w:rsidRDefault="008047FF" w:rsidP="00F37C5F">
      <w:pPr>
        <w:spacing w:line="360" w:lineRule="auto"/>
      </w:pPr>
      <w:r>
        <w:rPr>
          <w:rFonts w:hint="eastAsia"/>
        </w:rPr>
        <w:t>1.2</w:t>
      </w:r>
      <w:r>
        <w:rPr>
          <w:rFonts w:hint="eastAsia"/>
        </w:rPr>
        <w:t>卖方：指提供货物和服务的；</w:t>
      </w:r>
    </w:p>
    <w:p w:rsidR="00C47DA1" w:rsidRDefault="008047FF" w:rsidP="00F37C5F">
      <w:pPr>
        <w:spacing w:line="360" w:lineRule="auto"/>
      </w:pPr>
      <w:r>
        <w:rPr>
          <w:rFonts w:hint="eastAsia"/>
        </w:rPr>
        <w:t>1.3</w:t>
      </w:r>
      <w:r>
        <w:rPr>
          <w:rFonts w:hint="eastAsia"/>
        </w:rPr>
        <w:t>合同价格：指根据合同约定卖方在正确履行合同义务后，买方应支付给卖方的价款；</w:t>
      </w:r>
    </w:p>
    <w:p w:rsidR="00C47DA1" w:rsidRDefault="008047FF" w:rsidP="00F37C5F">
      <w:pPr>
        <w:spacing w:line="360" w:lineRule="auto"/>
      </w:pPr>
      <w:r>
        <w:rPr>
          <w:rFonts w:hint="eastAsia"/>
        </w:rPr>
        <w:t>1.4</w:t>
      </w:r>
      <w:r>
        <w:rPr>
          <w:rFonts w:hint="eastAsia"/>
        </w:rPr>
        <w:t>货物：指卖方根据本合同约定需向买方提供的设备和材料，除非合同另有约定；</w:t>
      </w:r>
    </w:p>
    <w:p w:rsidR="00C47DA1" w:rsidRDefault="008047FF" w:rsidP="00F37C5F">
      <w:pPr>
        <w:spacing w:line="360" w:lineRule="auto"/>
      </w:pPr>
      <w:r>
        <w:rPr>
          <w:rFonts w:hint="eastAsia"/>
        </w:rPr>
        <w:t>1.5</w:t>
      </w:r>
      <w:r>
        <w:rPr>
          <w:rFonts w:hint="eastAsia"/>
        </w:rPr>
        <w:t>服务：系指根据本合同约定卖方所提供的与供货有关的辅助服务，如运输、保险以及其它的伴随服务，例如技术援助；</w:t>
      </w:r>
    </w:p>
    <w:p w:rsidR="00C47DA1" w:rsidRDefault="008047FF" w:rsidP="00F37C5F">
      <w:pPr>
        <w:spacing w:line="360" w:lineRule="auto"/>
      </w:pPr>
      <w:r>
        <w:rPr>
          <w:rFonts w:hint="eastAsia"/>
        </w:rPr>
        <w:t>1.6</w:t>
      </w:r>
      <w:r>
        <w:rPr>
          <w:rFonts w:hint="eastAsia"/>
        </w:rPr>
        <w:t>语言：合同的书写、解释和说明均用中文；</w:t>
      </w:r>
    </w:p>
    <w:p w:rsidR="00C47DA1" w:rsidRDefault="008047FF" w:rsidP="00F37C5F">
      <w:pPr>
        <w:spacing w:line="360" w:lineRule="auto"/>
      </w:pPr>
      <w:r>
        <w:rPr>
          <w:rFonts w:hint="eastAsia"/>
        </w:rPr>
        <w:t>1.7</w:t>
      </w:r>
      <w:r>
        <w:rPr>
          <w:rFonts w:hint="eastAsia"/>
        </w:rPr>
        <w:t>交货地点：</w:t>
      </w:r>
      <w:r>
        <w:rPr>
          <w:rFonts w:hint="eastAsia"/>
          <w:u w:val="single"/>
        </w:rPr>
        <w:t>郑州市郑开大道</w:t>
      </w:r>
      <w:r>
        <w:rPr>
          <w:u w:val="single"/>
        </w:rPr>
        <w:t>1</w:t>
      </w:r>
      <w:r>
        <w:rPr>
          <w:rFonts w:hint="eastAsia"/>
          <w:u w:val="single"/>
        </w:rPr>
        <w:t>号线郑东车辆段</w:t>
      </w:r>
      <w:r>
        <w:rPr>
          <w:rFonts w:hint="eastAsia"/>
        </w:rPr>
        <w:t>；</w:t>
      </w:r>
    </w:p>
    <w:p w:rsidR="00C47DA1" w:rsidRDefault="008047FF" w:rsidP="00F37C5F">
      <w:pPr>
        <w:spacing w:line="360" w:lineRule="auto"/>
      </w:pPr>
      <w:r>
        <w:rPr>
          <w:rFonts w:hint="eastAsia"/>
        </w:rPr>
        <w:t>1.8</w:t>
      </w:r>
      <w:r>
        <w:rPr>
          <w:rFonts w:hint="eastAsia"/>
        </w:rPr>
        <w:t>天：指日历天数；</w:t>
      </w:r>
    </w:p>
    <w:p w:rsidR="00C47DA1" w:rsidRDefault="008047FF" w:rsidP="00F37C5F">
      <w:pPr>
        <w:spacing w:line="360" w:lineRule="auto"/>
      </w:pPr>
      <w:r>
        <w:rPr>
          <w:rFonts w:hint="eastAsia"/>
        </w:rPr>
        <w:t>1.9</w:t>
      </w:r>
      <w:r>
        <w:rPr>
          <w:rFonts w:hint="eastAsia"/>
        </w:rPr>
        <w:t>合同签订地点：郑州市。</w:t>
      </w:r>
    </w:p>
    <w:p w:rsidR="00C47DA1" w:rsidRPr="00A72664" w:rsidRDefault="008047FF">
      <w:pPr>
        <w:spacing w:line="360" w:lineRule="auto"/>
        <w:rPr>
          <w:b/>
        </w:rPr>
      </w:pPr>
      <w:r w:rsidRPr="00A72664">
        <w:rPr>
          <w:rFonts w:hint="eastAsia"/>
          <w:b/>
        </w:rPr>
        <w:t>2.</w:t>
      </w:r>
      <w:r w:rsidRPr="00A72664">
        <w:rPr>
          <w:rFonts w:hint="eastAsia"/>
          <w:b/>
        </w:rPr>
        <w:t>合同标的</w:t>
      </w:r>
    </w:p>
    <w:p w:rsidR="00C47DA1" w:rsidRDefault="008047FF" w:rsidP="00F37C5F">
      <w:pPr>
        <w:spacing w:line="360" w:lineRule="auto"/>
      </w:pPr>
      <w:r>
        <w:rPr>
          <w:rFonts w:hint="eastAsia"/>
        </w:rPr>
        <w:t>合同标的包括但不限于下列内容：</w:t>
      </w:r>
    </w:p>
    <w:p w:rsidR="00C47DA1" w:rsidRDefault="008047FF" w:rsidP="00F37C5F">
      <w:pPr>
        <w:spacing w:line="360" w:lineRule="auto"/>
      </w:pPr>
      <w:r>
        <w:rPr>
          <w:rFonts w:hint="eastAsia"/>
        </w:rPr>
        <w:t>2.1</w:t>
      </w:r>
      <w:r>
        <w:rPr>
          <w:rFonts w:hint="eastAsia"/>
        </w:rPr>
        <w:t>详见供货清单或供货范围，合同内货物以及其配件必须是全新的、完整的、包装完好的、满足各项技术参数和各项验收（包括最终验收）标准的合格产品；</w:t>
      </w:r>
    </w:p>
    <w:p w:rsidR="00C47DA1" w:rsidRDefault="008047FF" w:rsidP="00F37C5F">
      <w:pPr>
        <w:spacing w:line="360" w:lineRule="auto"/>
      </w:pPr>
      <w:r>
        <w:rPr>
          <w:rFonts w:hint="eastAsia"/>
        </w:rPr>
        <w:t>2.2</w:t>
      </w:r>
      <w:r>
        <w:rPr>
          <w:rFonts w:hint="eastAsia"/>
        </w:rPr>
        <w:t>上述产品的生产、包装、运输、装卸、保险、技术服务（包括技术资料和图纸的提供）、技术指导、安装调试、人员培训、售后服务、质保期服务等；</w:t>
      </w:r>
    </w:p>
    <w:p w:rsidR="00C47DA1" w:rsidRDefault="008047FF" w:rsidP="00F37C5F">
      <w:pPr>
        <w:spacing w:line="360" w:lineRule="auto"/>
      </w:pPr>
      <w:r>
        <w:rPr>
          <w:rFonts w:hint="eastAsia"/>
        </w:rPr>
        <w:t>2.3</w:t>
      </w:r>
      <w:r>
        <w:rPr>
          <w:rFonts w:hint="eastAsia"/>
        </w:rPr>
        <w:t>“供货清单”中所述全部约定和要求。</w:t>
      </w:r>
    </w:p>
    <w:p w:rsidR="00C47DA1" w:rsidRPr="00A72664" w:rsidRDefault="008047FF">
      <w:pPr>
        <w:spacing w:line="360" w:lineRule="auto"/>
        <w:rPr>
          <w:b/>
        </w:rPr>
      </w:pPr>
      <w:r w:rsidRPr="00A72664">
        <w:rPr>
          <w:rFonts w:hint="eastAsia"/>
          <w:b/>
        </w:rPr>
        <w:t>3.</w:t>
      </w:r>
      <w:r w:rsidRPr="00A72664">
        <w:rPr>
          <w:rFonts w:hint="eastAsia"/>
          <w:b/>
        </w:rPr>
        <w:t>技术规格</w:t>
      </w:r>
    </w:p>
    <w:p w:rsidR="00C47DA1" w:rsidRDefault="008047FF" w:rsidP="00F37C5F">
      <w:pPr>
        <w:spacing w:line="360" w:lineRule="auto"/>
      </w:pPr>
      <w:r>
        <w:rPr>
          <w:rFonts w:hint="eastAsia"/>
        </w:rPr>
        <w:t>卖方交付的货物的技术规格和要求（产地、制造商）应符合“供货清单”的要求，且与买方要求的规格型号（买方提供）保持一致。</w:t>
      </w:r>
    </w:p>
    <w:p w:rsidR="00C47DA1" w:rsidRPr="00A72664" w:rsidRDefault="008047FF">
      <w:pPr>
        <w:spacing w:line="360" w:lineRule="auto"/>
        <w:rPr>
          <w:b/>
        </w:rPr>
      </w:pPr>
      <w:r w:rsidRPr="00A72664">
        <w:rPr>
          <w:rFonts w:hint="eastAsia"/>
          <w:b/>
        </w:rPr>
        <w:t>4.</w:t>
      </w:r>
      <w:r w:rsidRPr="00A72664">
        <w:rPr>
          <w:rFonts w:hint="eastAsia"/>
          <w:b/>
        </w:rPr>
        <w:t>合同价格</w:t>
      </w:r>
    </w:p>
    <w:p w:rsidR="00C47DA1" w:rsidRDefault="008047FF" w:rsidP="00F37C5F">
      <w:pPr>
        <w:spacing w:line="360" w:lineRule="auto"/>
      </w:pPr>
      <w:r>
        <w:rPr>
          <w:rFonts w:hint="eastAsia"/>
        </w:rPr>
        <w:t>4.1</w:t>
      </w:r>
      <w:r>
        <w:rPr>
          <w:rFonts w:hint="eastAsia"/>
        </w:rPr>
        <w:t>本合同为固定单价合同。合同单价（</w:t>
      </w:r>
      <w:r w:rsidR="0096747C">
        <w:rPr>
          <w:rFonts w:hint="eastAsia"/>
        </w:rPr>
        <w:t>含税</w:t>
      </w:r>
      <w:r>
        <w:rPr>
          <w:rFonts w:hint="eastAsia"/>
        </w:rPr>
        <w:t>）是基于合同货物在合同约定的地点交货，并且卖方已正确、完全履行其合同义务的价格。合同单价（</w:t>
      </w:r>
      <w:r w:rsidR="0096747C">
        <w:rPr>
          <w:rFonts w:hint="eastAsia"/>
        </w:rPr>
        <w:t>含税</w:t>
      </w:r>
      <w:r>
        <w:rPr>
          <w:rFonts w:hint="eastAsia"/>
        </w:rPr>
        <w:t>）已包含货物出厂价、包装、运输、装卸、保险、技术服务（包括技术资料和图纸的提供）、技术指导、安装调试、人员培训、售后服务、质保期服务、所有税费等。</w:t>
      </w:r>
    </w:p>
    <w:p w:rsidR="00C47DA1" w:rsidRDefault="008047FF" w:rsidP="00F37C5F">
      <w:pPr>
        <w:spacing w:line="360" w:lineRule="auto"/>
      </w:pPr>
      <w:r>
        <w:rPr>
          <w:rFonts w:hint="eastAsia"/>
        </w:rPr>
        <w:t>4.2</w:t>
      </w:r>
      <w:r>
        <w:rPr>
          <w:rFonts w:hint="eastAsia"/>
        </w:rPr>
        <w:t>买方根据实际需求，按照合同单价下订单，合同暂估总价为</w:t>
      </w:r>
      <w:r>
        <w:rPr>
          <w:rFonts w:hint="eastAsia"/>
          <w:u w:val="single"/>
        </w:rPr>
        <w:t>元</w:t>
      </w:r>
      <w:r>
        <w:rPr>
          <w:rFonts w:hint="eastAsia"/>
        </w:rPr>
        <w:t>人民币（大写），其中增值税为：</w:t>
      </w:r>
      <w:r>
        <w:rPr>
          <w:rFonts w:hint="eastAsia"/>
          <w:u w:val="single"/>
        </w:rPr>
        <w:t>元</w:t>
      </w:r>
      <w:r>
        <w:rPr>
          <w:rFonts w:hint="eastAsia"/>
        </w:rPr>
        <w:t>人民币（大写），最终结算金额按照实际到货并验收入库的货物数量和合同单价</w:t>
      </w:r>
      <w:r w:rsidR="001B6422">
        <w:rPr>
          <w:rFonts w:hint="eastAsia"/>
        </w:rPr>
        <w:t>（含税）</w:t>
      </w:r>
      <w:r>
        <w:rPr>
          <w:rFonts w:hint="eastAsia"/>
        </w:rPr>
        <w:t>据实结算。</w:t>
      </w:r>
    </w:p>
    <w:p w:rsidR="00C47DA1" w:rsidRDefault="008047FF" w:rsidP="00F37C5F">
      <w:pPr>
        <w:spacing w:line="360" w:lineRule="auto"/>
      </w:pPr>
      <w:r>
        <w:rPr>
          <w:rFonts w:hint="eastAsia"/>
        </w:rPr>
        <w:t>4.3</w:t>
      </w:r>
      <w:r>
        <w:rPr>
          <w:rFonts w:hint="eastAsia"/>
        </w:rPr>
        <w:t>在合同执行期间除合同约定的合同变更外，合同单价不得以任何理由上调或上涨。</w:t>
      </w:r>
    </w:p>
    <w:p w:rsidR="00C47DA1" w:rsidRDefault="008047FF" w:rsidP="00F37C5F">
      <w:pPr>
        <w:spacing w:line="360" w:lineRule="auto"/>
      </w:pPr>
      <w:r>
        <w:rPr>
          <w:rFonts w:hint="eastAsia"/>
        </w:rPr>
        <w:t xml:space="preserve">4.4 </w:t>
      </w:r>
      <w:r>
        <w:rPr>
          <w:rFonts w:hint="eastAsia"/>
        </w:rPr>
        <w:t>“供货清单”中约定的单价，除双方同意根据合同约定对合同进行变更或修改外，不论实际数量大于或小于合同预计数量，在有合同有效期内固定不变。</w:t>
      </w:r>
    </w:p>
    <w:p w:rsidR="00C47DA1" w:rsidRDefault="008047FF" w:rsidP="00F37C5F">
      <w:pPr>
        <w:spacing w:line="360" w:lineRule="auto"/>
      </w:pPr>
      <w:r>
        <w:rPr>
          <w:rFonts w:hint="eastAsia"/>
        </w:rPr>
        <w:t>4.5</w:t>
      </w:r>
      <w:r>
        <w:rPr>
          <w:rFonts w:hint="eastAsia"/>
        </w:rPr>
        <w:t>在合同执行期间，如果卖方所提供的产品不满足供货清单中的要求，买方有权组织相关人员对卖方进行考察以及对申报材料进行审查；对达不到要求的产品，买方有权要求更换，直至满足供货清单的要求为止，更换过程所引起的所有费用（不限于产品价格差额），均由卖方自行承担。</w:t>
      </w:r>
    </w:p>
    <w:p w:rsidR="00C47DA1" w:rsidRDefault="008047FF" w:rsidP="00F37C5F">
      <w:pPr>
        <w:spacing w:line="360" w:lineRule="auto"/>
      </w:pPr>
      <w:r>
        <w:rPr>
          <w:rFonts w:hint="eastAsia"/>
        </w:rPr>
        <w:t>4.6</w:t>
      </w:r>
      <w:r>
        <w:rPr>
          <w:rFonts w:hint="eastAsia"/>
        </w:rPr>
        <w:t>货物单价详见合同附件“供货清单”。</w:t>
      </w:r>
    </w:p>
    <w:p w:rsidR="00C47DA1" w:rsidRPr="00A72664" w:rsidRDefault="008047FF">
      <w:pPr>
        <w:spacing w:line="360" w:lineRule="auto"/>
        <w:rPr>
          <w:b/>
        </w:rPr>
      </w:pPr>
      <w:r w:rsidRPr="00A72664">
        <w:rPr>
          <w:rFonts w:hint="eastAsia"/>
          <w:b/>
        </w:rPr>
        <w:t>5.</w:t>
      </w:r>
      <w:r w:rsidRPr="00A72664">
        <w:rPr>
          <w:rFonts w:hint="eastAsia"/>
          <w:b/>
        </w:rPr>
        <w:t>付款</w:t>
      </w:r>
    </w:p>
    <w:p w:rsidR="00C47DA1" w:rsidRDefault="008047FF" w:rsidP="00F37C5F">
      <w:pPr>
        <w:spacing w:line="360" w:lineRule="auto"/>
      </w:pPr>
      <w:r>
        <w:rPr>
          <w:rFonts w:hint="eastAsia"/>
        </w:rPr>
        <w:t>5.1</w:t>
      </w:r>
      <w:r>
        <w:rPr>
          <w:rFonts w:hint="eastAsia"/>
        </w:rPr>
        <w:t>本合同以人民币结算。</w:t>
      </w:r>
    </w:p>
    <w:p w:rsidR="00C47DA1" w:rsidRDefault="008047FF" w:rsidP="00F37C5F">
      <w:pPr>
        <w:spacing w:line="360" w:lineRule="auto"/>
      </w:pPr>
      <w:r>
        <w:rPr>
          <w:rFonts w:hint="eastAsia"/>
        </w:rPr>
        <w:t>5.2</w:t>
      </w:r>
      <w:r>
        <w:rPr>
          <w:rFonts w:hint="eastAsia"/>
        </w:rPr>
        <w:t>到货验收合格付款</w:t>
      </w:r>
    </w:p>
    <w:p w:rsidR="00C47DA1" w:rsidRDefault="008047FF" w:rsidP="00F37C5F">
      <w:pPr>
        <w:spacing w:line="360" w:lineRule="auto"/>
      </w:pPr>
      <w:r>
        <w:rPr>
          <w:rFonts w:hint="eastAsia"/>
        </w:rPr>
        <w:t>按合同单价和卖方实际送货数量，物资经验收合格后，买方审核下列单据无误后</w:t>
      </w:r>
      <w:r>
        <w:rPr>
          <w:rFonts w:hint="eastAsia"/>
          <w:u w:val="single"/>
        </w:rPr>
        <w:t>60</w:t>
      </w:r>
      <w:r>
        <w:rPr>
          <w:rFonts w:hint="eastAsia"/>
        </w:rPr>
        <w:t>天内，经买方批准，按实际到货货物总价的</w:t>
      </w:r>
      <w:r>
        <w:rPr>
          <w:rFonts w:hint="eastAsia"/>
          <w:u w:val="single"/>
        </w:rPr>
        <w:t>95%</w:t>
      </w:r>
      <w:r>
        <w:rPr>
          <w:rFonts w:hint="eastAsia"/>
        </w:rPr>
        <w:t>由买方支付给卖方。</w:t>
      </w:r>
    </w:p>
    <w:p w:rsidR="00C47DA1" w:rsidRDefault="008047FF" w:rsidP="00F37C5F">
      <w:pPr>
        <w:spacing w:line="360" w:lineRule="auto"/>
      </w:pPr>
      <w:r>
        <w:rPr>
          <w:rFonts w:hint="eastAsia"/>
        </w:rPr>
        <w:t>5.2.1</w:t>
      </w:r>
      <w:r>
        <w:rPr>
          <w:rFonts w:hint="eastAsia"/>
        </w:rPr>
        <w:t>卖方开具的金额为本次应付金额百分之一百（</w:t>
      </w:r>
      <w:r>
        <w:rPr>
          <w:rFonts w:hint="eastAsia"/>
        </w:rPr>
        <w:t>100%</w:t>
      </w:r>
      <w:r>
        <w:rPr>
          <w:rFonts w:hint="eastAsia"/>
        </w:rPr>
        <w:t>）的增值税专用发票，标明货物的名称、型号、规格、数量、单价、总价；</w:t>
      </w:r>
    </w:p>
    <w:p w:rsidR="00C47DA1" w:rsidRDefault="008047FF" w:rsidP="00F37C5F">
      <w:pPr>
        <w:spacing w:line="360" w:lineRule="auto"/>
      </w:pPr>
      <w:r>
        <w:rPr>
          <w:rFonts w:hint="eastAsia"/>
        </w:rPr>
        <w:t>5.2.2</w:t>
      </w:r>
      <w:r>
        <w:rPr>
          <w:rFonts w:hint="eastAsia"/>
        </w:rPr>
        <w:t>卖方开具的付款申请资料正本</w:t>
      </w:r>
      <w:r>
        <w:rPr>
          <w:rFonts w:hint="eastAsia"/>
        </w:rPr>
        <w:t>1</w:t>
      </w:r>
      <w:r>
        <w:rPr>
          <w:rFonts w:hint="eastAsia"/>
        </w:rPr>
        <w:t>份（见附表</w:t>
      </w:r>
      <w:r>
        <w:rPr>
          <w:rFonts w:hint="eastAsia"/>
        </w:rPr>
        <w:t>2</w:t>
      </w:r>
      <w:r>
        <w:rPr>
          <w:rFonts w:hint="eastAsia"/>
        </w:rPr>
        <w:t>）。</w:t>
      </w:r>
    </w:p>
    <w:p w:rsidR="00C47DA1" w:rsidRDefault="008047FF" w:rsidP="00F37C5F">
      <w:pPr>
        <w:spacing w:line="360" w:lineRule="auto"/>
      </w:pPr>
      <w:r>
        <w:rPr>
          <w:rFonts w:hint="eastAsia"/>
        </w:rPr>
        <w:t>5.2.3</w:t>
      </w:r>
      <w:r>
        <w:rPr>
          <w:rFonts w:hint="eastAsia"/>
        </w:rPr>
        <w:t>经买方签署的开箱检验单和验收入库单。</w:t>
      </w:r>
    </w:p>
    <w:p w:rsidR="00C47DA1" w:rsidRDefault="008047FF" w:rsidP="00F37C5F">
      <w:pPr>
        <w:spacing w:line="360" w:lineRule="auto"/>
      </w:pPr>
      <w:r>
        <w:rPr>
          <w:rFonts w:hint="eastAsia"/>
        </w:rPr>
        <w:t>5.3</w:t>
      </w:r>
      <w:r>
        <w:rPr>
          <w:rFonts w:hint="eastAsia"/>
        </w:rPr>
        <w:t>最终验收付款</w:t>
      </w:r>
    </w:p>
    <w:p w:rsidR="00C47DA1" w:rsidRDefault="008047FF" w:rsidP="00F37C5F">
      <w:pPr>
        <w:spacing w:line="360" w:lineRule="auto"/>
      </w:pPr>
      <w:r>
        <w:rPr>
          <w:rFonts w:hint="eastAsia"/>
        </w:rPr>
        <w:t>最后一批货物验收合格之日起一年，且最终验收合格后，并在买方审核下列完整单据无误后天内，经买方批准，按全部货物实际结算总价款的</w:t>
      </w:r>
      <w:r>
        <w:rPr>
          <w:rFonts w:hint="eastAsia"/>
          <w:u w:val="single"/>
        </w:rPr>
        <w:t xml:space="preserve">  5%  </w:t>
      </w:r>
      <w:r>
        <w:rPr>
          <w:rFonts w:hint="eastAsia"/>
        </w:rPr>
        <w:t>由买方支付给卖方。</w:t>
      </w:r>
    </w:p>
    <w:p w:rsidR="00C47DA1" w:rsidRDefault="008047FF" w:rsidP="00F37C5F">
      <w:pPr>
        <w:spacing w:line="360" w:lineRule="auto"/>
      </w:pPr>
      <w:r>
        <w:rPr>
          <w:rFonts w:hint="eastAsia"/>
        </w:rPr>
        <w:t>5.3.1</w:t>
      </w:r>
      <w:r>
        <w:rPr>
          <w:rFonts w:hint="eastAsia"/>
        </w:rPr>
        <w:t>卖方开具的付款申请资料正本</w:t>
      </w:r>
      <w:r>
        <w:rPr>
          <w:rFonts w:hint="eastAsia"/>
        </w:rPr>
        <w:t>1</w:t>
      </w:r>
      <w:r>
        <w:rPr>
          <w:rFonts w:hint="eastAsia"/>
        </w:rPr>
        <w:t>份；</w:t>
      </w:r>
    </w:p>
    <w:p w:rsidR="00C47DA1" w:rsidRDefault="008047FF" w:rsidP="00F37C5F">
      <w:pPr>
        <w:spacing w:line="360" w:lineRule="auto"/>
      </w:pPr>
      <w:r>
        <w:rPr>
          <w:rFonts w:hint="eastAsia"/>
        </w:rPr>
        <w:t>5.3.2</w:t>
      </w:r>
      <w:r>
        <w:rPr>
          <w:rFonts w:hint="eastAsia"/>
        </w:rPr>
        <w:t>卖方按本次申请支付金额百分之一百（</w:t>
      </w:r>
      <w:r>
        <w:rPr>
          <w:rFonts w:hint="eastAsia"/>
        </w:rPr>
        <w:t>100</w:t>
      </w:r>
      <w:r>
        <w:rPr>
          <w:rFonts w:hint="eastAsia"/>
        </w:rPr>
        <w:t>％）出具的收据正本一份；</w:t>
      </w:r>
    </w:p>
    <w:p w:rsidR="00C47DA1" w:rsidRDefault="008047FF" w:rsidP="00F37C5F">
      <w:pPr>
        <w:spacing w:line="360" w:lineRule="auto"/>
      </w:pPr>
      <w:r>
        <w:rPr>
          <w:rFonts w:hint="eastAsia"/>
        </w:rPr>
        <w:t>5.3.3</w:t>
      </w:r>
      <w:r>
        <w:rPr>
          <w:rFonts w:hint="eastAsia"/>
        </w:rPr>
        <w:t>买方签署的最终验收证书正本一份。</w:t>
      </w:r>
    </w:p>
    <w:p w:rsidR="00C47DA1" w:rsidRDefault="008047FF" w:rsidP="00F37C5F">
      <w:pPr>
        <w:spacing w:line="360" w:lineRule="auto"/>
      </w:pPr>
      <w:r>
        <w:rPr>
          <w:rFonts w:hint="eastAsia"/>
        </w:rPr>
        <w:t>5.4</w:t>
      </w:r>
      <w:r>
        <w:rPr>
          <w:rFonts w:hint="eastAsia"/>
        </w:rPr>
        <w:t>开票信息</w:t>
      </w:r>
    </w:p>
    <w:tbl>
      <w:tblPr>
        <w:tblStyle w:val="af3"/>
        <w:tblW w:w="8296" w:type="dxa"/>
        <w:tblLayout w:type="fixed"/>
        <w:tblLook w:val="04A0"/>
      </w:tblPr>
      <w:tblGrid>
        <w:gridCol w:w="4148"/>
        <w:gridCol w:w="4148"/>
      </w:tblGrid>
      <w:tr w:rsidR="00C47DA1">
        <w:tc>
          <w:tcPr>
            <w:tcW w:w="4148" w:type="dxa"/>
          </w:tcPr>
          <w:p w:rsidR="00C47DA1" w:rsidRDefault="008047FF">
            <w:pPr>
              <w:spacing w:line="360" w:lineRule="auto"/>
            </w:pPr>
            <w:r>
              <w:rPr>
                <w:rFonts w:hint="eastAsia"/>
              </w:rPr>
              <w:t>公司名称</w:t>
            </w:r>
          </w:p>
        </w:tc>
        <w:tc>
          <w:tcPr>
            <w:tcW w:w="4148" w:type="dxa"/>
          </w:tcPr>
          <w:p w:rsidR="00C47DA1" w:rsidRDefault="008047FF">
            <w:pPr>
              <w:spacing w:line="360" w:lineRule="auto"/>
            </w:pPr>
            <w:r>
              <w:rPr>
                <w:rFonts w:hint="eastAsia"/>
              </w:rPr>
              <w:t>郑州市</w:t>
            </w:r>
            <w:r>
              <w:t>轨道交通有限公司</w:t>
            </w:r>
          </w:p>
        </w:tc>
      </w:tr>
      <w:tr w:rsidR="00C47DA1">
        <w:tc>
          <w:tcPr>
            <w:tcW w:w="4148" w:type="dxa"/>
          </w:tcPr>
          <w:p w:rsidR="00C47DA1" w:rsidRDefault="008047FF">
            <w:pPr>
              <w:spacing w:line="360" w:lineRule="auto"/>
            </w:pPr>
            <w:r>
              <w:rPr>
                <w:rFonts w:hint="eastAsia"/>
              </w:rPr>
              <w:t>纳税人</w:t>
            </w:r>
            <w:r>
              <w:t>识别号</w:t>
            </w:r>
          </w:p>
        </w:tc>
        <w:tc>
          <w:tcPr>
            <w:tcW w:w="4148" w:type="dxa"/>
          </w:tcPr>
          <w:p w:rsidR="00C47DA1" w:rsidRDefault="008047FF">
            <w:pPr>
              <w:spacing w:line="360" w:lineRule="auto"/>
            </w:pPr>
            <w:r>
              <w:rPr>
                <w:rFonts w:hint="eastAsia"/>
              </w:rPr>
              <w:t>410116672852943</w:t>
            </w:r>
          </w:p>
        </w:tc>
      </w:tr>
      <w:tr w:rsidR="00C47DA1">
        <w:tc>
          <w:tcPr>
            <w:tcW w:w="4148" w:type="dxa"/>
          </w:tcPr>
          <w:p w:rsidR="00C47DA1" w:rsidRDefault="008047FF">
            <w:pPr>
              <w:spacing w:line="360" w:lineRule="auto"/>
            </w:pPr>
            <w:r>
              <w:rPr>
                <w:rFonts w:hint="eastAsia"/>
              </w:rPr>
              <w:t>公司地址</w:t>
            </w:r>
          </w:p>
        </w:tc>
        <w:tc>
          <w:tcPr>
            <w:tcW w:w="4148" w:type="dxa"/>
          </w:tcPr>
          <w:p w:rsidR="00C47DA1" w:rsidRDefault="008047FF">
            <w:pPr>
              <w:spacing w:line="360" w:lineRule="auto"/>
            </w:pPr>
            <w:r>
              <w:rPr>
                <w:rFonts w:hint="eastAsia"/>
              </w:rPr>
              <w:t>郑州市</w:t>
            </w:r>
            <w:r>
              <w:t>郑东新区熊</w:t>
            </w:r>
            <w:r>
              <w:rPr>
                <w:rFonts w:hint="eastAsia"/>
              </w:rPr>
              <w:t>耳</w:t>
            </w:r>
            <w:r>
              <w:t>河路才高街</w:t>
            </w:r>
          </w:p>
        </w:tc>
      </w:tr>
      <w:tr w:rsidR="00C47DA1">
        <w:tc>
          <w:tcPr>
            <w:tcW w:w="4148" w:type="dxa"/>
          </w:tcPr>
          <w:p w:rsidR="00C47DA1" w:rsidRDefault="008047FF">
            <w:pPr>
              <w:spacing w:line="360" w:lineRule="auto"/>
            </w:pPr>
            <w:r>
              <w:rPr>
                <w:rFonts w:hint="eastAsia"/>
              </w:rPr>
              <w:t>开户行</w:t>
            </w:r>
          </w:p>
        </w:tc>
        <w:tc>
          <w:tcPr>
            <w:tcW w:w="4148" w:type="dxa"/>
          </w:tcPr>
          <w:p w:rsidR="00C47DA1" w:rsidRDefault="008047FF">
            <w:pPr>
              <w:spacing w:line="360" w:lineRule="auto"/>
            </w:pPr>
            <w:r>
              <w:rPr>
                <w:rFonts w:hint="eastAsia"/>
              </w:rPr>
              <w:t>农行</w:t>
            </w:r>
            <w:r>
              <w:t>花园支行</w:t>
            </w:r>
          </w:p>
        </w:tc>
      </w:tr>
      <w:tr w:rsidR="00C47DA1">
        <w:tc>
          <w:tcPr>
            <w:tcW w:w="4148" w:type="dxa"/>
          </w:tcPr>
          <w:p w:rsidR="00C47DA1" w:rsidRDefault="008047FF">
            <w:pPr>
              <w:spacing w:line="360" w:lineRule="auto"/>
            </w:pPr>
            <w:r>
              <w:rPr>
                <w:rFonts w:hint="eastAsia"/>
              </w:rPr>
              <w:t>账号</w:t>
            </w:r>
          </w:p>
        </w:tc>
        <w:tc>
          <w:tcPr>
            <w:tcW w:w="4148" w:type="dxa"/>
          </w:tcPr>
          <w:p w:rsidR="00C47DA1" w:rsidRDefault="008047FF">
            <w:pPr>
              <w:spacing w:line="360" w:lineRule="auto"/>
            </w:pPr>
            <w:r>
              <w:rPr>
                <w:rFonts w:hint="eastAsia"/>
              </w:rPr>
              <w:t>16001101040011210</w:t>
            </w:r>
          </w:p>
        </w:tc>
      </w:tr>
      <w:tr w:rsidR="00C47DA1">
        <w:tc>
          <w:tcPr>
            <w:tcW w:w="4148" w:type="dxa"/>
          </w:tcPr>
          <w:p w:rsidR="00C47DA1" w:rsidRDefault="008047FF">
            <w:pPr>
              <w:spacing w:line="360" w:lineRule="auto"/>
            </w:pPr>
            <w:r>
              <w:rPr>
                <w:rFonts w:hint="eastAsia"/>
              </w:rPr>
              <w:t>电话</w:t>
            </w:r>
          </w:p>
        </w:tc>
        <w:tc>
          <w:tcPr>
            <w:tcW w:w="4148" w:type="dxa"/>
          </w:tcPr>
          <w:p w:rsidR="00C47DA1" w:rsidRDefault="008047FF">
            <w:pPr>
              <w:spacing w:line="360" w:lineRule="auto"/>
            </w:pPr>
            <w:r>
              <w:rPr>
                <w:rFonts w:hint="eastAsia"/>
              </w:rPr>
              <w:t>0371</w:t>
            </w:r>
            <w:r>
              <w:t>-55165678</w:t>
            </w:r>
          </w:p>
        </w:tc>
      </w:tr>
      <w:tr w:rsidR="00C47DA1">
        <w:tc>
          <w:tcPr>
            <w:tcW w:w="4148" w:type="dxa"/>
          </w:tcPr>
          <w:p w:rsidR="00C47DA1" w:rsidRDefault="008047FF">
            <w:pPr>
              <w:spacing w:line="360" w:lineRule="auto"/>
            </w:pPr>
            <w:r>
              <w:rPr>
                <w:rFonts w:hint="eastAsia"/>
              </w:rPr>
              <w:t>邮编</w:t>
            </w:r>
          </w:p>
        </w:tc>
        <w:tc>
          <w:tcPr>
            <w:tcW w:w="4148" w:type="dxa"/>
          </w:tcPr>
          <w:p w:rsidR="00C47DA1" w:rsidRDefault="008047FF">
            <w:pPr>
              <w:spacing w:line="360" w:lineRule="auto"/>
            </w:pPr>
            <w:r>
              <w:rPr>
                <w:rFonts w:hint="eastAsia"/>
              </w:rPr>
              <w:t>450046</w:t>
            </w:r>
          </w:p>
        </w:tc>
      </w:tr>
    </w:tbl>
    <w:p w:rsidR="00C47DA1" w:rsidRDefault="008047FF">
      <w:pPr>
        <w:spacing w:line="360" w:lineRule="auto"/>
      </w:pPr>
      <w:r>
        <w:rPr>
          <w:rFonts w:hint="eastAsia"/>
        </w:rPr>
        <w:t>备注：开票单位为“郑州市轨道交通有限公司”，但具体付款由“郑州市轨道交通有限公司运营分公司”支付，请知悉。</w:t>
      </w:r>
    </w:p>
    <w:p w:rsidR="00C47DA1" w:rsidRPr="00A72664" w:rsidRDefault="008047FF">
      <w:pPr>
        <w:spacing w:line="360" w:lineRule="auto"/>
        <w:rPr>
          <w:b/>
        </w:rPr>
      </w:pPr>
      <w:r w:rsidRPr="00A72664">
        <w:rPr>
          <w:rFonts w:hint="eastAsia"/>
          <w:b/>
        </w:rPr>
        <w:t>6.</w:t>
      </w:r>
      <w:r w:rsidRPr="00A72664">
        <w:rPr>
          <w:rFonts w:hint="eastAsia"/>
          <w:b/>
        </w:rPr>
        <w:t>税费</w:t>
      </w:r>
    </w:p>
    <w:p w:rsidR="00C47DA1" w:rsidRDefault="008047FF" w:rsidP="00F37C5F">
      <w:pPr>
        <w:spacing w:line="360" w:lineRule="auto"/>
      </w:pPr>
      <w:r>
        <w:rPr>
          <w:rFonts w:hint="eastAsia"/>
        </w:rPr>
        <w:t>6.1</w:t>
      </w:r>
      <w:r>
        <w:rPr>
          <w:rFonts w:hint="eastAsia"/>
        </w:rPr>
        <w:t>政府根据中国税法对买方征收的与执行本合同有关的一切税费，均由买方承担。</w:t>
      </w:r>
    </w:p>
    <w:p w:rsidR="00C47DA1" w:rsidRDefault="008047FF" w:rsidP="00F37C5F">
      <w:pPr>
        <w:spacing w:line="360" w:lineRule="auto"/>
      </w:pPr>
      <w:r>
        <w:rPr>
          <w:rFonts w:hint="eastAsia"/>
        </w:rPr>
        <w:t>6.2</w:t>
      </w:r>
      <w:r>
        <w:rPr>
          <w:rFonts w:hint="eastAsia"/>
        </w:rPr>
        <w:t>政府根据中国税法对卖方征收的与执行本合同有关的一切税费，均由卖方承担。</w:t>
      </w:r>
    </w:p>
    <w:p w:rsidR="00C47DA1" w:rsidRDefault="008047FF" w:rsidP="00F37C5F">
      <w:pPr>
        <w:spacing w:line="360" w:lineRule="auto"/>
      </w:pPr>
      <w:r>
        <w:rPr>
          <w:rFonts w:hint="eastAsia"/>
        </w:rPr>
        <w:t>6.3</w:t>
      </w:r>
      <w:r>
        <w:rPr>
          <w:rFonts w:hint="eastAsia"/>
        </w:rPr>
        <w:t>在买方国家境外发生的与本合同执行有关的一切税费均由卖方承担。</w:t>
      </w:r>
    </w:p>
    <w:p w:rsidR="00C47DA1" w:rsidRDefault="00C47DA1">
      <w:pPr>
        <w:spacing w:line="360" w:lineRule="auto"/>
      </w:pPr>
    </w:p>
    <w:p w:rsidR="00C47DA1" w:rsidRPr="00A72664" w:rsidRDefault="008047FF">
      <w:pPr>
        <w:spacing w:line="360" w:lineRule="auto"/>
        <w:rPr>
          <w:b/>
        </w:rPr>
      </w:pPr>
      <w:r w:rsidRPr="00A72664">
        <w:rPr>
          <w:b/>
        </w:rPr>
        <w:t>7</w:t>
      </w:r>
      <w:r w:rsidRPr="00A72664">
        <w:rPr>
          <w:rFonts w:hint="eastAsia"/>
          <w:b/>
        </w:rPr>
        <w:t>.</w:t>
      </w:r>
      <w:r w:rsidRPr="00A72664">
        <w:rPr>
          <w:rFonts w:hint="eastAsia"/>
          <w:b/>
        </w:rPr>
        <w:t>订单</w:t>
      </w:r>
    </w:p>
    <w:p w:rsidR="00C47DA1" w:rsidRDefault="008047FF" w:rsidP="00F37C5F">
      <w:pPr>
        <w:spacing w:line="360" w:lineRule="auto"/>
      </w:pPr>
      <w:r>
        <w:rPr>
          <w:rFonts w:hint="eastAsia"/>
        </w:rPr>
        <w:t>签订合同后，买方按照实际需求分批向卖方发出订单，买方不保证完全按供货清单的内容、数量发出订单，卖方按照订单交货。</w:t>
      </w:r>
    </w:p>
    <w:p w:rsidR="00C47DA1" w:rsidRDefault="008047FF" w:rsidP="00F37C5F">
      <w:pPr>
        <w:spacing w:line="360" w:lineRule="auto"/>
      </w:pPr>
      <w:r>
        <w:t>7</w:t>
      </w:r>
      <w:r>
        <w:rPr>
          <w:rFonts w:hint="eastAsia"/>
        </w:rPr>
        <w:t>.1</w:t>
      </w:r>
      <w:r>
        <w:rPr>
          <w:rFonts w:hint="eastAsia"/>
        </w:rPr>
        <w:t>交货时间</w:t>
      </w:r>
    </w:p>
    <w:p w:rsidR="00C47DA1" w:rsidRDefault="008047FF" w:rsidP="00F37C5F">
      <w:pPr>
        <w:spacing w:line="360" w:lineRule="auto"/>
      </w:pPr>
      <w:r>
        <w:t>7</w:t>
      </w:r>
      <w:r>
        <w:rPr>
          <w:rFonts w:hint="eastAsia"/>
        </w:rPr>
        <w:t>.1.1</w:t>
      </w:r>
      <w:r>
        <w:rPr>
          <w:rFonts w:hint="eastAsia"/>
        </w:rPr>
        <w:t>根据买方需求</w:t>
      </w:r>
      <w:r>
        <w:t>，进行分批供货</w:t>
      </w:r>
      <w:r>
        <w:rPr>
          <w:rFonts w:hint="eastAsia"/>
        </w:rPr>
        <w:t>；</w:t>
      </w:r>
    </w:p>
    <w:p w:rsidR="00C47DA1" w:rsidRDefault="008047FF" w:rsidP="00F37C5F">
      <w:pPr>
        <w:spacing w:line="360" w:lineRule="auto"/>
      </w:pPr>
      <w:r>
        <w:t>7</w:t>
      </w:r>
      <w:r>
        <w:rPr>
          <w:rFonts w:hint="eastAsia"/>
        </w:rPr>
        <w:t>.1.2</w:t>
      </w:r>
      <w:r>
        <w:rPr>
          <w:rFonts w:hint="eastAsia"/>
        </w:rPr>
        <w:t>接到买方通知后，天</w:t>
      </w:r>
      <w:r>
        <w:t>内完成供货</w:t>
      </w:r>
      <w:r>
        <w:rPr>
          <w:rFonts w:hint="eastAsia"/>
        </w:rPr>
        <w:t>。</w:t>
      </w:r>
    </w:p>
    <w:p w:rsidR="00C47DA1" w:rsidRDefault="008047FF" w:rsidP="00F37C5F">
      <w:pPr>
        <w:spacing w:line="360" w:lineRule="auto"/>
      </w:pPr>
      <w:r>
        <w:t>7</w:t>
      </w:r>
      <w:r>
        <w:rPr>
          <w:rFonts w:hint="eastAsia"/>
        </w:rPr>
        <w:t>.1.3</w:t>
      </w:r>
      <w:r>
        <w:rPr>
          <w:rFonts w:hint="eastAsia"/>
        </w:rPr>
        <w:t>如买方进度计划变更，应及时知会卖方。</w:t>
      </w:r>
    </w:p>
    <w:p w:rsidR="00C47DA1" w:rsidRDefault="008047FF" w:rsidP="00F37C5F">
      <w:pPr>
        <w:spacing w:line="360" w:lineRule="auto"/>
      </w:pPr>
      <w:r>
        <w:t>7</w:t>
      </w:r>
      <w:r>
        <w:rPr>
          <w:rFonts w:hint="eastAsia"/>
        </w:rPr>
        <w:t>.2</w:t>
      </w:r>
      <w:r>
        <w:rPr>
          <w:rFonts w:hint="eastAsia"/>
        </w:rPr>
        <w:t>交货地点</w:t>
      </w:r>
    </w:p>
    <w:p w:rsidR="00C47DA1" w:rsidRDefault="008047FF" w:rsidP="00F37C5F">
      <w:pPr>
        <w:spacing w:line="360" w:lineRule="auto"/>
      </w:pPr>
      <w:r>
        <w:rPr>
          <w:rFonts w:hint="eastAsia"/>
        </w:rPr>
        <w:t>交货地点为</w:t>
      </w:r>
      <w:r w:rsidR="00F37C5F">
        <w:rPr>
          <w:rFonts w:hint="eastAsia"/>
        </w:rPr>
        <w:t xml:space="preserve"> </w:t>
      </w:r>
      <w:r w:rsidR="00F37C5F">
        <w:rPr>
          <w:rFonts w:hint="eastAsia"/>
          <w:u w:val="single"/>
        </w:rPr>
        <w:t xml:space="preserve">           </w:t>
      </w:r>
      <w:r>
        <w:rPr>
          <w:rFonts w:hint="eastAsia"/>
        </w:rPr>
        <w:t>。买方指定具体堆放点，卖方交货前应做好防淋、防潮、防窃和防强光等事项。</w:t>
      </w:r>
    </w:p>
    <w:p w:rsidR="00C47DA1" w:rsidRDefault="008047FF" w:rsidP="00F37C5F">
      <w:pPr>
        <w:spacing w:line="360" w:lineRule="auto"/>
      </w:pPr>
      <w:r>
        <w:t>7</w:t>
      </w:r>
      <w:r>
        <w:rPr>
          <w:rFonts w:hint="eastAsia"/>
        </w:rPr>
        <w:t>.3</w:t>
      </w:r>
      <w:r>
        <w:rPr>
          <w:rFonts w:hint="eastAsia"/>
        </w:rPr>
        <w:t>装运：卖方负责将货物运送到合同约定的交货地点。运杂费已包含在合同价款内。</w:t>
      </w:r>
    </w:p>
    <w:p w:rsidR="00C47DA1" w:rsidRDefault="008047FF" w:rsidP="00F37C5F">
      <w:pPr>
        <w:spacing w:line="360" w:lineRule="auto"/>
      </w:pPr>
      <w:r>
        <w:t>7</w:t>
      </w:r>
      <w:r>
        <w:rPr>
          <w:rFonts w:hint="eastAsia"/>
        </w:rPr>
        <w:t>.4</w:t>
      </w:r>
      <w:r>
        <w:rPr>
          <w:rFonts w:hint="eastAsia"/>
        </w:rPr>
        <w:t>保险</w:t>
      </w:r>
    </w:p>
    <w:p w:rsidR="00C47DA1" w:rsidRDefault="008047FF" w:rsidP="00F37C5F">
      <w:pPr>
        <w:spacing w:line="360" w:lineRule="auto"/>
      </w:pPr>
      <w:r>
        <w:rPr>
          <w:rFonts w:hint="eastAsia"/>
        </w:rPr>
        <w:t>卖方应办理货物在运抵合同约定地点途中的保险及卖方派往买方服务人员的保险，保险应以人民币按照发票金额的百分之一百一十（</w:t>
      </w:r>
      <w:r>
        <w:rPr>
          <w:rFonts w:hint="eastAsia"/>
        </w:rPr>
        <w:t>110%</w:t>
      </w:r>
      <w:r>
        <w:rPr>
          <w:rFonts w:hint="eastAsia"/>
        </w:rPr>
        <w:t>）办理“运输一切险”，保险费已包含在合同价款中，货物按合同约定的时间运至交货地点前的风险由卖方负责。</w:t>
      </w:r>
    </w:p>
    <w:p w:rsidR="00C47DA1" w:rsidRDefault="008047FF" w:rsidP="00F37C5F">
      <w:pPr>
        <w:spacing w:line="360" w:lineRule="auto"/>
      </w:pPr>
      <w:r>
        <w:t>7</w:t>
      </w:r>
      <w:r>
        <w:rPr>
          <w:rFonts w:hint="eastAsia"/>
        </w:rPr>
        <w:t>.5</w:t>
      </w:r>
      <w:r>
        <w:rPr>
          <w:rFonts w:hint="eastAsia"/>
        </w:rPr>
        <w:t>包装要求</w:t>
      </w:r>
    </w:p>
    <w:p w:rsidR="00C47DA1" w:rsidRDefault="008047FF" w:rsidP="00F37C5F">
      <w:pPr>
        <w:spacing w:line="360" w:lineRule="auto"/>
        <w:ind w:leftChars="40" w:left="84"/>
      </w:pPr>
      <w:r>
        <w:t>7</w:t>
      </w:r>
      <w:r>
        <w:rPr>
          <w:rFonts w:hint="eastAsia"/>
        </w:rPr>
        <w:t>.5.1</w:t>
      </w:r>
      <w:r>
        <w:rPr>
          <w:rFonts w:hint="eastAsia"/>
        </w:rPr>
        <w:t>除合同另有约定外，卖方提供的全部货物均应按标准保护措施进行包装，这类包装应适应于长途运输、防潮、防震、防锈和防野蛮装卸，以确保货物安全无损运抵指定现场。</w:t>
      </w:r>
    </w:p>
    <w:p w:rsidR="00C47DA1" w:rsidRDefault="008047FF" w:rsidP="00F37C5F">
      <w:pPr>
        <w:spacing w:line="360" w:lineRule="auto"/>
      </w:pPr>
      <w:r>
        <w:t>7</w:t>
      </w:r>
      <w:r>
        <w:rPr>
          <w:rFonts w:hint="eastAsia"/>
        </w:rPr>
        <w:t>.5.2</w:t>
      </w:r>
      <w:r>
        <w:rPr>
          <w:rFonts w:hint="eastAsia"/>
        </w:rPr>
        <w:t>每一个包装箱内应附一份详细装箱单和质量证书。</w:t>
      </w:r>
    </w:p>
    <w:p w:rsidR="00C47DA1" w:rsidRDefault="008047FF" w:rsidP="00F37C5F">
      <w:pPr>
        <w:spacing w:line="360" w:lineRule="auto"/>
      </w:pPr>
      <w:r>
        <w:t>7</w:t>
      </w:r>
      <w:r>
        <w:rPr>
          <w:rFonts w:hint="eastAsia"/>
        </w:rPr>
        <w:t>.5.3</w:t>
      </w:r>
      <w:r>
        <w:rPr>
          <w:rFonts w:hint="eastAsia"/>
        </w:rPr>
        <w:t>卖方应在每件包装箱的相邻四侧以醒目的中文做出下列标记：</w:t>
      </w:r>
    </w:p>
    <w:p w:rsidR="00C47DA1" w:rsidRDefault="008047FF">
      <w:pPr>
        <w:spacing w:line="360" w:lineRule="auto"/>
        <w:ind w:leftChars="100" w:left="525" w:hangingChars="150" w:hanging="315"/>
      </w:pPr>
      <w:r>
        <w:rPr>
          <w:rFonts w:hint="eastAsia"/>
        </w:rPr>
        <w:t xml:space="preserve">　（</w:t>
      </w:r>
      <w:r>
        <w:rPr>
          <w:rFonts w:hint="eastAsia"/>
        </w:rPr>
        <w:t>a</w:t>
      </w:r>
      <w:r>
        <w:rPr>
          <w:rFonts w:hint="eastAsia"/>
        </w:rPr>
        <w:t>）收货人；（</w:t>
      </w:r>
      <w:r>
        <w:rPr>
          <w:rFonts w:hint="eastAsia"/>
        </w:rPr>
        <w:t>b</w:t>
      </w:r>
      <w:r>
        <w:rPr>
          <w:rFonts w:hint="eastAsia"/>
        </w:rPr>
        <w:t>）合同号；（</w:t>
      </w:r>
      <w:r>
        <w:rPr>
          <w:rFonts w:hint="eastAsia"/>
        </w:rPr>
        <w:t>c</w:t>
      </w:r>
      <w:r>
        <w:rPr>
          <w:rFonts w:hint="eastAsia"/>
        </w:rPr>
        <w:t>）目的地；（</w:t>
      </w:r>
      <w:r>
        <w:rPr>
          <w:rFonts w:hint="eastAsia"/>
        </w:rPr>
        <w:t>d</w:t>
      </w:r>
      <w:r>
        <w:rPr>
          <w:rFonts w:hint="eastAsia"/>
        </w:rPr>
        <w:t>）货物名称；</w:t>
      </w:r>
    </w:p>
    <w:p w:rsidR="00C47DA1" w:rsidRDefault="008047FF">
      <w:pPr>
        <w:spacing w:line="360" w:lineRule="auto"/>
        <w:ind w:leftChars="100" w:left="525" w:hangingChars="150" w:hanging="315"/>
      </w:pPr>
      <w:r>
        <w:rPr>
          <w:rFonts w:hint="eastAsia"/>
        </w:rPr>
        <w:t xml:space="preserve">　（</w:t>
      </w:r>
      <w:r>
        <w:rPr>
          <w:rFonts w:hint="eastAsia"/>
        </w:rPr>
        <w:t>e</w:t>
      </w:r>
      <w:r>
        <w:rPr>
          <w:rFonts w:hint="eastAsia"/>
        </w:rPr>
        <w:t>）箱号；（</w:t>
      </w:r>
      <w:r>
        <w:rPr>
          <w:rFonts w:hint="eastAsia"/>
        </w:rPr>
        <w:t>f</w:t>
      </w:r>
      <w:r>
        <w:rPr>
          <w:rFonts w:hint="eastAsia"/>
        </w:rPr>
        <w:t>）毛重</w:t>
      </w:r>
      <w:r>
        <w:rPr>
          <w:rFonts w:hint="eastAsia"/>
        </w:rPr>
        <w:t>/</w:t>
      </w:r>
      <w:r>
        <w:rPr>
          <w:rFonts w:hint="eastAsia"/>
        </w:rPr>
        <w:t>净重；（</w:t>
      </w:r>
      <w:r>
        <w:rPr>
          <w:rFonts w:hint="eastAsia"/>
        </w:rPr>
        <w:t>g</w:t>
      </w:r>
      <w:r>
        <w:rPr>
          <w:rFonts w:hint="eastAsia"/>
        </w:rPr>
        <w:t>）尺寸｛长×宽×高，以厘米或</w:t>
      </w:r>
      <w:r>
        <w:rPr>
          <w:rFonts w:hint="eastAsia"/>
        </w:rPr>
        <w:t>cm</w:t>
      </w:r>
      <w:r>
        <w:rPr>
          <w:rFonts w:hint="eastAsia"/>
        </w:rPr>
        <w:t>计｝。</w:t>
      </w:r>
    </w:p>
    <w:p w:rsidR="00C47DA1" w:rsidRDefault="008047FF">
      <w:pPr>
        <w:spacing w:line="360" w:lineRule="auto"/>
        <w:ind w:leftChars="250" w:left="525" w:firstLineChars="20" w:firstLine="42"/>
      </w:pPr>
      <w:r>
        <w:rPr>
          <w:rFonts w:hint="eastAsia"/>
        </w:rPr>
        <w:t>参考标签：</w:t>
      </w:r>
    </w:p>
    <w:p w:rsidR="00C47DA1" w:rsidRDefault="008047FF">
      <w:pPr>
        <w:spacing w:line="360" w:lineRule="auto"/>
        <w:ind w:leftChars="250" w:left="525" w:firstLineChars="20" w:firstLine="42"/>
      </w:pPr>
      <w:r>
        <w:rPr>
          <w:rFonts w:hint="eastAsia"/>
        </w:rPr>
        <w:t>合同号（订单号）、合同名</w:t>
      </w:r>
      <w:r>
        <w:rPr>
          <w:rFonts w:hint="eastAsia"/>
        </w:rPr>
        <w:tab/>
      </w:r>
      <w:r>
        <w:rPr>
          <w:rFonts w:hint="eastAsia"/>
        </w:rPr>
        <w:t>供货清单行号</w:t>
      </w:r>
      <w:r>
        <w:rPr>
          <w:rFonts w:hint="eastAsia"/>
        </w:rPr>
        <w:tab/>
      </w:r>
      <w:r>
        <w:rPr>
          <w:rFonts w:hint="eastAsia"/>
        </w:rPr>
        <w:t>物资名称（型号）</w:t>
      </w:r>
      <w:r>
        <w:rPr>
          <w:rFonts w:hint="eastAsia"/>
        </w:rPr>
        <w:tab/>
      </w:r>
      <w:r>
        <w:rPr>
          <w:rFonts w:hint="eastAsia"/>
        </w:rPr>
        <w:t>数量</w:t>
      </w:r>
    </w:p>
    <w:p w:rsidR="00C47DA1" w:rsidRDefault="008047FF">
      <w:pPr>
        <w:spacing w:line="360" w:lineRule="auto"/>
        <w:ind w:leftChars="250" w:left="525" w:firstLineChars="20" w:firstLine="42"/>
      </w:pPr>
      <w:r>
        <w:t>XXXXX</w:t>
      </w:r>
      <w:r>
        <w:tab/>
        <w:t>XXXXX</w:t>
      </w:r>
      <w:r>
        <w:tab/>
        <w:t>XXXXX</w:t>
      </w:r>
      <w:r>
        <w:tab/>
        <w:t>XXXXX</w:t>
      </w:r>
    </w:p>
    <w:p w:rsidR="00F37C5F" w:rsidRDefault="008047FF" w:rsidP="00F37C5F">
      <w:pPr>
        <w:spacing w:line="360" w:lineRule="auto"/>
        <w:ind w:leftChars="40" w:left="84"/>
        <w:rPr>
          <w:rFonts w:hint="eastAsia"/>
        </w:rPr>
      </w:pPr>
      <w:r>
        <w:t>7</w:t>
      </w:r>
      <w:r>
        <w:rPr>
          <w:rFonts w:hint="eastAsia"/>
        </w:rPr>
        <w:t>.6</w:t>
      </w:r>
      <w:r>
        <w:rPr>
          <w:rFonts w:hint="eastAsia"/>
        </w:rPr>
        <w:t>卖方应在每件包装箱的两侧用中文和适当的运输标记，标明“重心”和“吊装点”，以便装卸和搬运。根据设备的不同特点和运输的不同要求，卖方应在包装箱上清楚地标注“小心轻放”、“请勿倒置”、“防潮”等字样和其它适当的标志。装运：卖方负责将货物运送到合同约定的交货地点。运杂费已包含在合同价款内。</w:t>
      </w:r>
    </w:p>
    <w:p w:rsidR="00C47DA1" w:rsidRPr="00F37C5F" w:rsidRDefault="008047FF" w:rsidP="00F37C5F">
      <w:pPr>
        <w:spacing w:line="360" w:lineRule="auto"/>
        <w:ind w:leftChars="40" w:left="84"/>
      </w:pPr>
      <w:r w:rsidRPr="00A72664">
        <w:rPr>
          <w:b/>
        </w:rPr>
        <w:t>8</w:t>
      </w:r>
      <w:r w:rsidRPr="00A72664">
        <w:rPr>
          <w:rFonts w:hint="eastAsia"/>
          <w:b/>
        </w:rPr>
        <w:t>.</w:t>
      </w:r>
      <w:r w:rsidRPr="00A72664">
        <w:rPr>
          <w:rFonts w:hint="eastAsia"/>
          <w:b/>
        </w:rPr>
        <w:t>质量保证</w:t>
      </w:r>
    </w:p>
    <w:p w:rsidR="00C47DA1" w:rsidRDefault="008047FF" w:rsidP="00F37C5F">
      <w:pPr>
        <w:spacing w:line="360" w:lineRule="auto"/>
        <w:ind w:leftChars="40" w:left="84"/>
      </w:pPr>
      <w:r>
        <w:t>8</w:t>
      </w:r>
      <w:r>
        <w:rPr>
          <w:rFonts w:hint="eastAsia"/>
        </w:rPr>
        <w:t>.1</w:t>
      </w:r>
      <w:r>
        <w:rPr>
          <w:rFonts w:hint="eastAsia"/>
        </w:rPr>
        <w:t>卖方保证合同项下提供的全部货物必须是全新的并且没有设计、材料及工艺上的缺陷，完全符合合同约定的品牌、质量、规格和性能要求，并有产品合格证或产品质量证明书，如属于进口产品，需有相关产品质量合格证明或合法渠道证明。严禁提供假冒伪劣产品，一经发现，买方有权解除本合同，并按违约或欺诈行为追究卖方责任，因此而产生的一切费用和责任由卖方承担。</w:t>
      </w:r>
    </w:p>
    <w:p w:rsidR="00C47DA1" w:rsidRDefault="008047FF" w:rsidP="00F37C5F">
      <w:pPr>
        <w:spacing w:line="360" w:lineRule="auto"/>
        <w:ind w:leftChars="40" w:left="84"/>
      </w:pPr>
      <w:r>
        <w:t>8.</w:t>
      </w:r>
      <w:r>
        <w:rPr>
          <w:rFonts w:hint="eastAsia"/>
        </w:rPr>
        <w:t>2</w:t>
      </w:r>
      <w:r>
        <w:rPr>
          <w:rFonts w:hint="eastAsia"/>
        </w:rPr>
        <w:t>在正常操作条件下，卖方保证合同项下卖方所提供的货物不会因为任何潜在缺陷发生安全事故。</w:t>
      </w:r>
    </w:p>
    <w:p w:rsidR="00C47DA1" w:rsidRDefault="008047FF" w:rsidP="00F37C5F">
      <w:pPr>
        <w:spacing w:line="360" w:lineRule="auto"/>
        <w:ind w:leftChars="40" w:left="84"/>
      </w:pPr>
      <w:r>
        <w:t>8</w:t>
      </w:r>
      <w:r>
        <w:rPr>
          <w:rFonts w:hint="eastAsia"/>
        </w:rPr>
        <w:t>.3</w:t>
      </w:r>
      <w:r>
        <w:rPr>
          <w:rFonts w:hint="eastAsia"/>
        </w:rPr>
        <w:t>如果卖方接到买方要求其弥补缺陷的通知后，没有在商定的时间内采取补救措施，在书面通知卖方后，买方可以自行采取补救措施，但其风险和费用将由卖方承担，同时买方根据合同约定对卖方行使的其它权利不受影响。</w:t>
      </w:r>
    </w:p>
    <w:p w:rsidR="00C47DA1" w:rsidRPr="00A72664" w:rsidRDefault="008047FF">
      <w:pPr>
        <w:spacing w:line="360" w:lineRule="auto"/>
        <w:rPr>
          <w:b/>
        </w:rPr>
      </w:pPr>
      <w:r w:rsidRPr="00A72664">
        <w:rPr>
          <w:b/>
        </w:rPr>
        <w:t>9</w:t>
      </w:r>
      <w:r w:rsidRPr="00A72664">
        <w:rPr>
          <w:rFonts w:hint="eastAsia"/>
          <w:b/>
        </w:rPr>
        <w:t>.</w:t>
      </w:r>
      <w:r w:rsidRPr="00A72664">
        <w:rPr>
          <w:rFonts w:hint="eastAsia"/>
          <w:b/>
        </w:rPr>
        <w:t>质保期</w:t>
      </w:r>
    </w:p>
    <w:p w:rsidR="00C47DA1" w:rsidRDefault="008047FF" w:rsidP="00F37C5F">
      <w:pPr>
        <w:spacing w:line="360" w:lineRule="auto"/>
        <w:ind w:leftChars="40" w:left="84"/>
      </w:pPr>
      <w:r>
        <w:t>9</w:t>
      </w:r>
      <w:r>
        <w:rPr>
          <w:rFonts w:hint="eastAsia"/>
        </w:rPr>
        <w:t>.1</w:t>
      </w:r>
      <w:r>
        <w:rPr>
          <w:rFonts w:hint="eastAsia"/>
        </w:rPr>
        <w:t>合同货物质保期以该货物验收合格之日起计算。在质保期内出现质量问题，由卖方在天内修复或更换，无法修复或经过三次修复仍不合格的应给予更换，如不能更换的，予以退货，因此给买方造成的损失，由卖方负责，买方应尽快以书面形式或口头形式通知卖方，并向卖方提出索赔。如更换货物的，卖方更换货物的质保期应从该更换货物验收合格之日起重新计算。</w:t>
      </w:r>
    </w:p>
    <w:p w:rsidR="00C47DA1" w:rsidRDefault="008047FF" w:rsidP="00F37C5F">
      <w:pPr>
        <w:spacing w:line="360" w:lineRule="auto"/>
      </w:pPr>
      <w:r>
        <w:t>9</w:t>
      </w:r>
      <w:r>
        <w:rPr>
          <w:rFonts w:hint="eastAsia"/>
        </w:rPr>
        <w:t>.2</w:t>
      </w:r>
      <w:r>
        <w:rPr>
          <w:rFonts w:hint="eastAsia"/>
        </w:rPr>
        <w:t>质保期为</w:t>
      </w:r>
      <w:r w:rsidR="00F37C5F">
        <w:rPr>
          <w:rFonts w:hint="eastAsia"/>
          <w:u w:val="single"/>
        </w:rPr>
        <w:t xml:space="preserve">         </w:t>
      </w:r>
      <w:r>
        <w:rPr>
          <w:rFonts w:hint="eastAsia"/>
        </w:rPr>
        <w:t>年。</w:t>
      </w:r>
    </w:p>
    <w:p w:rsidR="00C47DA1" w:rsidRPr="00A72664" w:rsidRDefault="008047FF">
      <w:pPr>
        <w:spacing w:line="360" w:lineRule="auto"/>
        <w:rPr>
          <w:b/>
        </w:rPr>
      </w:pPr>
      <w:r w:rsidRPr="00A72664">
        <w:rPr>
          <w:rFonts w:hint="eastAsia"/>
          <w:b/>
        </w:rPr>
        <w:t>1</w:t>
      </w:r>
      <w:r w:rsidRPr="00A72664">
        <w:rPr>
          <w:b/>
        </w:rPr>
        <w:t>0</w:t>
      </w:r>
      <w:r w:rsidRPr="00A72664">
        <w:rPr>
          <w:rFonts w:hint="eastAsia"/>
          <w:b/>
        </w:rPr>
        <w:t>.</w:t>
      </w:r>
      <w:r w:rsidRPr="00A72664">
        <w:rPr>
          <w:rFonts w:hint="eastAsia"/>
          <w:b/>
        </w:rPr>
        <w:t>验收</w:t>
      </w:r>
    </w:p>
    <w:p w:rsidR="00C47DA1" w:rsidRDefault="008047FF" w:rsidP="00F37C5F">
      <w:pPr>
        <w:spacing w:line="360" w:lineRule="auto"/>
      </w:pPr>
      <w:r>
        <w:rPr>
          <w:rFonts w:hint="eastAsia"/>
        </w:rPr>
        <w:t>1</w:t>
      </w:r>
      <w:r>
        <w:t>0</w:t>
      </w:r>
      <w:r>
        <w:rPr>
          <w:rFonts w:hint="eastAsia"/>
        </w:rPr>
        <w:t>.1</w:t>
      </w:r>
      <w:r>
        <w:rPr>
          <w:rFonts w:hint="eastAsia"/>
        </w:rPr>
        <w:t>初步验收</w:t>
      </w:r>
    </w:p>
    <w:p w:rsidR="00C47DA1" w:rsidRDefault="008047FF" w:rsidP="00F37C5F">
      <w:pPr>
        <w:spacing w:line="360" w:lineRule="auto"/>
        <w:ind w:leftChars="28" w:left="59"/>
      </w:pPr>
      <w:r>
        <w:rPr>
          <w:rFonts w:hint="eastAsia"/>
        </w:rPr>
        <w:t>1</w:t>
      </w:r>
      <w:r>
        <w:t>0</w:t>
      </w:r>
      <w:r>
        <w:rPr>
          <w:rFonts w:hint="eastAsia"/>
        </w:rPr>
        <w:t>.1.1</w:t>
      </w:r>
      <w:r>
        <w:rPr>
          <w:rFonts w:hint="eastAsia"/>
        </w:rPr>
        <w:t>在交货前，卖方应负责货物的包装完整无损。供货前至少</w:t>
      </w:r>
      <w:r>
        <w:rPr>
          <w:rFonts w:hint="eastAsia"/>
        </w:rPr>
        <w:t>2</w:t>
      </w:r>
      <w:r>
        <w:rPr>
          <w:rFonts w:hint="eastAsia"/>
        </w:rPr>
        <w:t>天联系买方仓储人员（</w:t>
      </w:r>
      <w:r>
        <w:rPr>
          <w:rFonts w:hint="eastAsia"/>
        </w:rPr>
        <w:t>0371-55169076</w:t>
      </w:r>
      <w:r>
        <w:rPr>
          <w:rFonts w:hint="eastAsia"/>
        </w:rPr>
        <w:t>），确定具体供货时间。</w:t>
      </w:r>
    </w:p>
    <w:p w:rsidR="00C47DA1" w:rsidRDefault="008047FF" w:rsidP="00F37C5F">
      <w:pPr>
        <w:spacing w:line="360" w:lineRule="auto"/>
        <w:ind w:leftChars="28" w:left="59"/>
      </w:pPr>
      <w:r>
        <w:rPr>
          <w:rFonts w:hint="eastAsia"/>
        </w:rPr>
        <w:t>1</w:t>
      </w:r>
      <w:r>
        <w:t>0</w:t>
      </w:r>
      <w:r>
        <w:rPr>
          <w:rFonts w:hint="eastAsia"/>
        </w:rPr>
        <w:t>.1.2</w:t>
      </w:r>
      <w:r>
        <w:rPr>
          <w:rFonts w:hint="eastAsia"/>
        </w:rPr>
        <w:t>货物（含当批供货清单）运抵现场后，买方清点数量、外观检查合格后，卖方卸货至指定位置，买方签收货物。</w:t>
      </w:r>
      <w:r>
        <w:rPr>
          <w:rFonts w:hint="eastAsia"/>
        </w:rPr>
        <w:t>5</w:t>
      </w:r>
      <w:r>
        <w:rPr>
          <w:rFonts w:hint="eastAsia"/>
        </w:rPr>
        <w:t>个工作日内，买方组织开箱检验。卖方应自费派遣人员前往买方现场参加开箱检验，买卖双方应对货物的包装、书面资料、外观、规格、数量进行检查和检验。如果卖方代表未能及时到达现场，买方有权单独进行开箱检验，并且此检验结果应被视为是在卖方在场的情况下进行，卖方必须接受买方的检验结果。</w:t>
      </w:r>
    </w:p>
    <w:p w:rsidR="00C47DA1" w:rsidRDefault="008047FF" w:rsidP="00F37C5F">
      <w:pPr>
        <w:spacing w:line="360" w:lineRule="auto"/>
        <w:ind w:leftChars="28" w:left="59"/>
      </w:pPr>
      <w:r>
        <w:rPr>
          <w:rFonts w:hint="eastAsia"/>
        </w:rPr>
        <w:t>1</w:t>
      </w:r>
      <w:r>
        <w:t>0</w:t>
      </w:r>
      <w:r>
        <w:rPr>
          <w:rFonts w:hint="eastAsia"/>
        </w:rPr>
        <w:t>.1.3</w:t>
      </w:r>
      <w:r>
        <w:rPr>
          <w:rFonts w:hint="eastAsia"/>
        </w:rPr>
        <w:t>卖方按国家相关规定提供相关资料（如产品说明书、质量合格证等）及对产品进行标识</w:t>
      </w:r>
      <w:r>
        <w:rPr>
          <w:rFonts w:hint="eastAsia"/>
        </w:rPr>
        <w:t>(</w:t>
      </w:r>
      <w:r>
        <w:rPr>
          <w:rFonts w:hint="eastAsia"/>
        </w:rPr>
        <w:t>如国家对所供产品有</w:t>
      </w:r>
      <w:r>
        <w:rPr>
          <w:rFonts w:hint="eastAsia"/>
        </w:rPr>
        <w:t>3C</w:t>
      </w:r>
      <w:r>
        <w:rPr>
          <w:rFonts w:hint="eastAsia"/>
        </w:rPr>
        <w:t>认证要求的需进行标识等</w:t>
      </w:r>
      <w:r>
        <w:rPr>
          <w:rFonts w:hint="eastAsia"/>
        </w:rPr>
        <w:t>)</w:t>
      </w:r>
      <w:r>
        <w:rPr>
          <w:rFonts w:hint="eastAsia"/>
        </w:rPr>
        <w:t>，买方按合同及国家相关规定进行验收。产品的外观检验：外观、材质、及包装完整无破损。验收时，如发现交货产品的品牌、规格、型号、内在内容与合同约定描述不相符的，卖方应负责更换，由此引起的供货延误按供货延误索赔处理。卖方所供货物应是全新的合格产品。</w:t>
      </w:r>
    </w:p>
    <w:p w:rsidR="00C47DA1" w:rsidRDefault="008047FF" w:rsidP="00F37C5F">
      <w:pPr>
        <w:spacing w:line="360" w:lineRule="auto"/>
        <w:ind w:leftChars="28" w:left="59"/>
      </w:pPr>
      <w:r>
        <w:rPr>
          <w:rFonts w:hint="eastAsia"/>
        </w:rPr>
        <w:t>1</w:t>
      </w:r>
      <w:r>
        <w:t>0</w:t>
      </w:r>
      <w:r>
        <w:rPr>
          <w:rFonts w:hint="eastAsia"/>
        </w:rPr>
        <w:t>.1.4</w:t>
      </w:r>
      <w:r>
        <w:rPr>
          <w:rFonts w:hint="eastAsia"/>
        </w:rPr>
        <w:t>买方根据产品质量验收标准对货物的性能、功能、随机资料（产品说明书、出厂检验报告、质量合格证等）和质量进行验收，如发现产品质量不合格，卖方应无条件退换同品牌同型号的产品，由此引起的供货延误按供货延误索赔处理。待验收合格后，由买方签署验收入库单。</w:t>
      </w:r>
    </w:p>
    <w:p w:rsidR="00C47DA1" w:rsidRDefault="008047FF" w:rsidP="00F37C5F">
      <w:pPr>
        <w:spacing w:line="360" w:lineRule="auto"/>
        <w:ind w:leftChars="28" w:left="59"/>
      </w:pPr>
      <w:r>
        <w:rPr>
          <w:rFonts w:hint="eastAsia"/>
        </w:rPr>
        <w:t>1</w:t>
      </w:r>
      <w:r>
        <w:t>0</w:t>
      </w:r>
      <w:r>
        <w:rPr>
          <w:rFonts w:hint="eastAsia"/>
        </w:rPr>
        <w:t>.1.5</w:t>
      </w:r>
      <w:r>
        <w:rPr>
          <w:rFonts w:hint="eastAsia"/>
        </w:rPr>
        <w:t>按国家计量法规及郑州市轨道交通有限公司运营分公司计量检测相关规定，由卖方将需送检的产品送至买方指定的第三方机构进行检测，合格后方可交货。检测前须由买方进行初检。初次计量检测费用由买方承担。需送检的产品，如初次送检出现不合格产品，卖方应无条件退换同品牌同型号的产品，并负责支付该部分产品后续计量检测费用，直至由买方指定的第三方机构进行检测合格后方可交货。</w:t>
      </w:r>
    </w:p>
    <w:p w:rsidR="00C47DA1" w:rsidRDefault="008047FF" w:rsidP="00F37C5F">
      <w:pPr>
        <w:spacing w:line="360" w:lineRule="auto"/>
        <w:ind w:leftChars="33" w:left="69"/>
      </w:pPr>
      <w:r>
        <w:rPr>
          <w:rFonts w:hint="eastAsia"/>
        </w:rPr>
        <w:t>1</w:t>
      </w:r>
      <w:r>
        <w:t>0</w:t>
      </w:r>
      <w:r>
        <w:rPr>
          <w:rFonts w:hint="eastAsia"/>
        </w:rPr>
        <w:t>.2</w:t>
      </w:r>
      <w:r>
        <w:rPr>
          <w:rFonts w:hint="eastAsia"/>
        </w:rPr>
        <w:t>最终验收：最后一批到货货物验收合格之日起一年后</w:t>
      </w:r>
      <w:r>
        <w:rPr>
          <w:rFonts w:hint="eastAsia"/>
        </w:rPr>
        <w:t>30</w:t>
      </w:r>
      <w:r>
        <w:rPr>
          <w:rFonts w:hint="eastAsia"/>
        </w:rPr>
        <w:t>天内，买方将进行最终验收，以确认卖方所提供货物满足本合同约定，验收合格后，买方开具最终验收合格证书。在质保期内当设备出现不能满足精度及性能的情况，通过更换新部件仍不能恢复时，整台设备将视为最终验收不合格货物。</w:t>
      </w:r>
    </w:p>
    <w:p w:rsidR="00C47DA1" w:rsidRPr="00A72664" w:rsidRDefault="008047FF">
      <w:pPr>
        <w:spacing w:line="360" w:lineRule="auto"/>
        <w:rPr>
          <w:b/>
        </w:rPr>
      </w:pPr>
      <w:r w:rsidRPr="00A72664">
        <w:rPr>
          <w:rFonts w:hint="eastAsia"/>
          <w:b/>
        </w:rPr>
        <w:t>11.</w:t>
      </w:r>
      <w:r w:rsidRPr="00A72664">
        <w:rPr>
          <w:rFonts w:hint="eastAsia"/>
          <w:b/>
        </w:rPr>
        <w:t>知识产权</w:t>
      </w:r>
    </w:p>
    <w:p w:rsidR="00C47DA1" w:rsidRDefault="008047FF" w:rsidP="00F37C5F">
      <w:pPr>
        <w:spacing w:line="360" w:lineRule="auto"/>
      </w:pPr>
      <w:r>
        <w:rPr>
          <w:rFonts w:hint="eastAsia"/>
        </w:rPr>
        <w:t>卖方应保证买方在使用该货物或其任何一部分时免受第三方提出侵犯其任何专利权、商标权及著作权等知识产权或其他权利的索赔或起诉。若买方受到此类索赔或起诉，其责任及给买方造成的一切损失由卖方承担，买方有权解除合同，同时卖方应向买方支付合同暂估总价的</w:t>
      </w:r>
      <w:r>
        <w:rPr>
          <w:rFonts w:hint="eastAsia"/>
        </w:rPr>
        <w:t>%</w:t>
      </w:r>
      <w:r>
        <w:rPr>
          <w:rFonts w:hint="eastAsia"/>
        </w:rPr>
        <w:t>的违约金。</w:t>
      </w:r>
    </w:p>
    <w:p w:rsidR="00C47DA1" w:rsidRPr="00A72664" w:rsidRDefault="008047FF">
      <w:pPr>
        <w:spacing w:line="360" w:lineRule="auto"/>
        <w:rPr>
          <w:b/>
        </w:rPr>
      </w:pPr>
      <w:r w:rsidRPr="00A72664">
        <w:rPr>
          <w:rFonts w:hint="eastAsia"/>
          <w:b/>
        </w:rPr>
        <w:t>1</w:t>
      </w:r>
      <w:r w:rsidRPr="00A72664">
        <w:rPr>
          <w:b/>
        </w:rPr>
        <w:t>2</w:t>
      </w:r>
      <w:r w:rsidRPr="00A72664">
        <w:rPr>
          <w:rFonts w:hint="eastAsia"/>
          <w:b/>
        </w:rPr>
        <w:t>.</w:t>
      </w:r>
      <w:r w:rsidRPr="00A72664">
        <w:rPr>
          <w:rFonts w:hint="eastAsia"/>
          <w:b/>
        </w:rPr>
        <w:t>不可抗力</w:t>
      </w:r>
    </w:p>
    <w:p w:rsidR="00C47DA1" w:rsidRDefault="008047FF" w:rsidP="00F37C5F">
      <w:pPr>
        <w:spacing w:line="360" w:lineRule="auto"/>
      </w:pPr>
      <w:r>
        <w:rPr>
          <w:rFonts w:hint="eastAsia"/>
        </w:rPr>
        <w:t>1</w:t>
      </w:r>
      <w:r>
        <w:t>2</w:t>
      </w:r>
      <w:r>
        <w:rPr>
          <w:rFonts w:hint="eastAsia"/>
        </w:rPr>
        <w:t>.1</w:t>
      </w:r>
      <w:r>
        <w:rPr>
          <w:rFonts w:hint="eastAsia"/>
        </w:rPr>
        <w:t>本条所述的“不可抗力”系指签约各方在缔结合同时所不能预见的、并且它的发生及其后果是无法避免和无法克服的事件，诸如战争、地震、水灾、火灾、暴风雪等，以及双方同意的其他不可抗力事件。</w:t>
      </w:r>
    </w:p>
    <w:p w:rsidR="00C47DA1" w:rsidRDefault="008047FF" w:rsidP="00F37C5F">
      <w:pPr>
        <w:spacing w:line="360" w:lineRule="auto"/>
      </w:pPr>
      <w:r>
        <w:rPr>
          <w:rFonts w:hint="eastAsia"/>
        </w:rPr>
        <w:t>1</w:t>
      </w:r>
      <w:r>
        <w:t>2</w:t>
      </w:r>
      <w:r>
        <w:rPr>
          <w:rFonts w:hint="eastAsia"/>
        </w:rPr>
        <w:t>.2</w:t>
      </w:r>
      <w:r>
        <w:rPr>
          <w:rFonts w:hint="eastAsia"/>
        </w:rPr>
        <w:t>如果卖方因不可抗力而导致合同实施延误或不能履行合同义务的，根据不可抗力事件的影响，免除部分或全部误期赔偿或终止合同的责任。</w:t>
      </w:r>
    </w:p>
    <w:p w:rsidR="00C47DA1" w:rsidRDefault="008047FF" w:rsidP="00F37C5F">
      <w:pPr>
        <w:spacing w:line="360" w:lineRule="auto"/>
      </w:pPr>
      <w:r>
        <w:rPr>
          <w:rFonts w:hint="eastAsia"/>
        </w:rPr>
        <w:t>1</w:t>
      </w:r>
      <w:r>
        <w:t>2</w:t>
      </w:r>
      <w:r>
        <w:rPr>
          <w:rFonts w:hint="eastAsia"/>
        </w:rPr>
        <w:t>.3</w:t>
      </w:r>
      <w:r>
        <w:rPr>
          <w:rFonts w:hint="eastAsia"/>
        </w:rPr>
        <w:t>在不可抗力事件发生后，卖方应尽快以书面形式将不可抗力的情况和原因通知买方，并在事故发生后</w:t>
      </w:r>
      <w:r>
        <w:rPr>
          <w:rFonts w:hint="eastAsia"/>
        </w:rPr>
        <w:t>10</w:t>
      </w:r>
      <w:r>
        <w:rPr>
          <w:rFonts w:hint="eastAsia"/>
        </w:rPr>
        <w:t>天内将有关当局出具的证明文件递交给买方审阅确认。除买方书面另行要求外，卖方应尽实际可能继续履行合同义务，并积极寻求合理的方案履行不受不可抗力影响的其他事项。如果不可抗力事件影响持续超过一百二十（</w:t>
      </w:r>
      <w:r>
        <w:rPr>
          <w:rFonts w:hint="eastAsia"/>
        </w:rPr>
        <w:t>120</w:t>
      </w:r>
      <w:r>
        <w:rPr>
          <w:rFonts w:hint="eastAsia"/>
        </w:rPr>
        <w:t>）天，双方应通过友好协商在合理的时间内达成进一步履行合同的合同。</w:t>
      </w:r>
    </w:p>
    <w:p w:rsidR="00C47DA1" w:rsidRPr="00A72664" w:rsidRDefault="008047FF">
      <w:pPr>
        <w:spacing w:line="360" w:lineRule="auto"/>
        <w:rPr>
          <w:b/>
        </w:rPr>
      </w:pPr>
      <w:r w:rsidRPr="00A72664">
        <w:rPr>
          <w:rFonts w:hint="eastAsia"/>
          <w:b/>
        </w:rPr>
        <w:t>13.</w:t>
      </w:r>
      <w:r w:rsidRPr="00A72664">
        <w:rPr>
          <w:rFonts w:hint="eastAsia"/>
          <w:b/>
        </w:rPr>
        <w:t>合同变更与终止</w:t>
      </w:r>
    </w:p>
    <w:p w:rsidR="00C47DA1" w:rsidRDefault="008047FF" w:rsidP="00F37C5F">
      <w:pPr>
        <w:spacing w:line="360" w:lineRule="auto"/>
      </w:pPr>
      <w:r>
        <w:rPr>
          <w:rFonts w:hint="eastAsia"/>
        </w:rPr>
        <w:t>13.1</w:t>
      </w:r>
      <w:r>
        <w:rPr>
          <w:rFonts w:hint="eastAsia"/>
        </w:rPr>
        <w:t>合同的变更</w:t>
      </w:r>
    </w:p>
    <w:p w:rsidR="00C47DA1" w:rsidRDefault="008047FF" w:rsidP="00F37C5F">
      <w:pPr>
        <w:spacing w:line="360" w:lineRule="auto"/>
        <w:ind w:leftChars="33" w:left="69"/>
      </w:pPr>
      <w:r>
        <w:rPr>
          <w:rFonts w:hint="eastAsia"/>
        </w:rPr>
        <w:t>13.1.1</w:t>
      </w:r>
      <w:r>
        <w:rPr>
          <w:rFonts w:hint="eastAsia"/>
        </w:rPr>
        <w:t>因买方的原因变更合同货物的，买方应以书面形式通知卖方，并经双方协商一致签署有关变更文件。如因此造成卖方履行合同义务的价格或时间增减，可对合同价、交货时间进行公平调整，但卖方据此要求的调整必须在收到买方通知后</w:t>
      </w:r>
      <w:r>
        <w:rPr>
          <w:rFonts w:hint="eastAsia"/>
        </w:rPr>
        <w:t>15</w:t>
      </w:r>
      <w:r>
        <w:rPr>
          <w:rFonts w:hint="eastAsia"/>
        </w:rPr>
        <w:t>天内提出。</w:t>
      </w:r>
    </w:p>
    <w:p w:rsidR="00C47DA1" w:rsidRDefault="008047FF" w:rsidP="00F37C5F">
      <w:pPr>
        <w:spacing w:line="360" w:lineRule="auto"/>
        <w:ind w:leftChars="33" w:left="69"/>
      </w:pPr>
      <w:r>
        <w:rPr>
          <w:rFonts w:hint="eastAsia"/>
        </w:rPr>
        <w:t>13.1.2</w:t>
      </w:r>
      <w:r>
        <w:rPr>
          <w:rFonts w:hint="eastAsia"/>
        </w:rPr>
        <w:t>无论是按原合同要求，或是根据现场实际情况做出变更提供货物，卖方都不能免除其对货物应承担的责任。</w:t>
      </w:r>
    </w:p>
    <w:p w:rsidR="00C47DA1" w:rsidRDefault="008047FF" w:rsidP="00F37C5F">
      <w:pPr>
        <w:spacing w:line="360" w:lineRule="auto"/>
        <w:ind w:leftChars="33" w:left="69"/>
      </w:pPr>
      <w:r>
        <w:rPr>
          <w:rFonts w:hint="eastAsia"/>
        </w:rPr>
        <w:t>13.1.3</w:t>
      </w:r>
      <w:r>
        <w:rPr>
          <w:rFonts w:hint="eastAsia"/>
        </w:rPr>
        <w:t>除了买卖双方签署书面修改协议，并成为本合同不可分割的一部分的情况之外，本合同的条件不得有任何变化或修改。</w:t>
      </w:r>
    </w:p>
    <w:p w:rsidR="00C47DA1" w:rsidRDefault="008047FF">
      <w:pPr>
        <w:spacing w:line="360" w:lineRule="auto"/>
      </w:pPr>
      <w:r>
        <w:rPr>
          <w:rFonts w:hint="eastAsia"/>
        </w:rPr>
        <w:t>13.2</w:t>
      </w:r>
      <w:r>
        <w:rPr>
          <w:rFonts w:hint="eastAsia"/>
        </w:rPr>
        <w:t>合同的终止</w:t>
      </w:r>
    </w:p>
    <w:p w:rsidR="00C47DA1" w:rsidRDefault="008047FF" w:rsidP="00F37C5F">
      <w:pPr>
        <w:spacing w:line="360" w:lineRule="auto"/>
      </w:pPr>
      <w:r>
        <w:rPr>
          <w:rFonts w:hint="eastAsia"/>
        </w:rPr>
        <w:t>13.2.1</w:t>
      </w:r>
      <w:r>
        <w:rPr>
          <w:rFonts w:hint="eastAsia"/>
        </w:rPr>
        <w:t>合同自然终止</w:t>
      </w:r>
    </w:p>
    <w:p w:rsidR="00C47DA1" w:rsidRDefault="008047FF" w:rsidP="00F37C5F">
      <w:pPr>
        <w:spacing w:line="360" w:lineRule="auto"/>
      </w:pPr>
      <w:r>
        <w:rPr>
          <w:rFonts w:hint="eastAsia"/>
        </w:rPr>
        <w:t>买卖双方各自完成合同约定的责任和义务，合同自然终止。</w:t>
      </w:r>
    </w:p>
    <w:p w:rsidR="00C47DA1" w:rsidRDefault="008047FF" w:rsidP="00F37C5F">
      <w:pPr>
        <w:spacing w:line="360" w:lineRule="auto"/>
      </w:pPr>
      <w:r>
        <w:rPr>
          <w:rFonts w:hint="eastAsia"/>
        </w:rPr>
        <w:t>13.2.2</w:t>
      </w:r>
      <w:r>
        <w:rPr>
          <w:rFonts w:hint="eastAsia"/>
        </w:rPr>
        <w:t>违约违规终止合同</w:t>
      </w:r>
    </w:p>
    <w:p w:rsidR="00C47DA1" w:rsidRDefault="008047FF" w:rsidP="00F37C5F">
      <w:pPr>
        <w:spacing w:line="360" w:lineRule="auto"/>
      </w:pPr>
      <w:r>
        <w:rPr>
          <w:rFonts w:hint="eastAsia"/>
        </w:rPr>
        <w:t>出现下列情况之一时，在买方对卖方违约违规而采取的任何补救措施不受影响的情况下，买方可向卖方发出书面的违约通知书，提出终止部分或全部合同：</w:t>
      </w:r>
    </w:p>
    <w:p w:rsidR="00C47DA1" w:rsidRDefault="008047FF" w:rsidP="00F37C5F">
      <w:pPr>
        <w:spacing w:line="360" w:lineRule="auto"/>
      </w:pPr>
      <w:r>
        <w:rPr>
          <w:rFonts w:hint="eastAsia"/>
        </w:rPr>
        <w:t>13.2.2.1</w:t>
      </w:r>
      <w:r>
        <w:rPr>
          <w:rFonts w:hint="eastAsia"/>
        </w:rPr>
        <w:t>如果卖方未能在合同约定的限期或买方同意延长的限期内提供部分或全部货物；</w:t>
      </w:r>
    </w:p>
    <w:p w:rsidR="00C47DA1" w:rsidRDefault="008047FF" w:rsidP="00F37C5F">
      <w:pPr>
        <w:spacing w:line="360" w:lineRule="auto"/>
      </w:pPr>
      <w:r>
        <w:rPr>
          <w:rFonts w:hint="eastAsia"/>
        </w:rPr>
        <w:t>13.2.2.2</w:t>
      </w:r>
      <w:r>
        <w:rPr>
          <w:rFonts w:hint="eastAsia"/>
        </w:rPr>
        <w:t>如果卖方未能履行合同约定的其它任何义务；</w:t>
      </w:r>
    </w:p>
    <w:p w:rsidR="00C47DA1" w:rsidRDefault="008047FF" w:rsidP="00F37C5F">
      <w:pPr>
        <w:spacing w:line="360" w:lineRule="auto"/>
      </w:pPr>
      <w:r>
        <w:rPr>
          <w:rFonts w:hint="eastAsia"/>
        </w:rPr>
        <w:t>13.2.2.3</w:t>
      </w:r>
      <w:r>
        <w:rPr>
          <w:rFonts w:hint="eastAsia"/>
        </w:rPr>
        <w:t>没有买方的书面同意转让合同或将部分或整个合同项目分包出去；</w:t>
      </w:r>
    </w:p>
    <w:p w:rsidR="00C47DA1" w:rsidRDefault="008047FF" w:rsidP="00F37C5F">
      <w:pPr>
        <w:spacing w:line="360" w:lineRule="auto"/>
        <w:ind w:leftChars="25" w:left="53"/>
      </w:pPr>
      <w:r>
        <w:rPr>
          <w:rFonts w:hint="eastAsia"/>
        </w:rPr>
        <w:t>13.2.2.4</w:t>
      </w:r>
      <w:r>
        <w:rPr>
          <w:rFonts w:hint="eastAsia"/>
        </w:rPr>
        <w:t>如果卖方破产或无清偿能力，买方可在任何时候以书面形式通知卖方，提出终止合同而不给卖方补偿。该合同的终止将不损害或影响买方已经采取或将要采取的任何行动或补救措施的权力。</w:t>
      </w:r>
    </w:p>
    <w:p w:rsidR="00C47DA1" w:rsidRDefault="008047FF" w:rsidP="00F37C5F">
      <w:pPr>
        <w:spacing w:line="360" w:lineRule="auto"/>
        <w:ind w:leftChars="33" w:left="69"/>
      </w:pPr>
      <w:r>
        <w:rPr>
          <w:rFonts w:hint="eastAsia"/>
        </w:rPr>
        <w:t>13.2.3</w:t>
      </w:r>
      <w:r>
        <w:rPr>
          <w:rFonts w:hint="eastAsia"/>
        </w:rPr>
        <w:t>如果卖方未按合同执行或因疏忽而未能履行本合同项下义务以致严重影响项目进行时，或由于卖方延误导致其应支付的违约金额超过迟交货物总价的</w:t>
      </w:r>
      <w:r>
        <w:rPr>
          <w:rFonts w:hint="eastAsia"/>
        </w:rPr>
        <w:t>3%</w:t>
      </w:r>
      <w:r>
        <w:rPr>
          <w:rFonts w:hint="eastAsia"/>
        </w:rPr>
        <w:t>时，买方有权终止合同。</w:t>
      </w:r>
    </w:p>
    <w:p w:rsidR="00C47DA1" w:rsidRDefault="008047FF" w:rsidP="00F37C5F">
      <w:pPr>
        <w:spacing w:line="360" w:lineRule="auto"/>
      </w:pPr>
      <w:r>
        <w:rPr>
          <w:rFonts w:hint="eastAsia"/>
        </w:rPr>
        <w:t>13.2.4</w:t>
      </w:r>
      <w:r>
        <w:rPr>
          <w:rFonts w:hint="eastAsia"/>
        </w:rPr>
        <w:t>根据</w:t>
      </w:r>
      <w:r>
        <w:rPr>
          <w:rFonts w:hint="eastAsia"/>
        </w:rPr>
        <w:t>13.2.2</w:t>
      </w:r>
      <w:r>
        <w:rPr>
          <w:rFonts w:hint="eastAsia"/>
        </w:rPr>
        <w:t>、</w:t>
      </w:r>
      <w:r>
        <w:rPr>
          <w:rFonts w:hint="eastAsia"/>
        </w:rPr>
        <w:t>13.2.3</w:t>
      </w:r>
      <w:r>
        <w:rPr>
          <w:rFonts w:hint="eastAsia"/>
        </w:rPr>
        <w:t>条约定合同终止后，买方可自己或由任何其他供应商完成本合同项目，买方有权要求卖方支付完成本合同项目所招致的所有增加的费用。</w:t>
      </w:r>
    </w:p>
    <w:p w:rsidR="00F37C5F" w:rsidRDefault="008047FF" w:rsidP="00F37C5F">
      <w:pPr>
        <w:spacing w:line="360" w:lineRule="auto"/>
        <w:ind w:leftChars="33" w:left="69"/>
        <w:rPr>
          <w:rFonts w:hint="eastAsia"/>
        </w:rPr>
      </w:pPr>
      <w:r>
        <w:rPr>
          <w:rFonts w:hint="eastAsia"/>
        </w:rPr>
        <w:t>13.2.5</w:t>
      </w:r>
      <w:r>
        <w:rPr>
          <w:rFonts w:hint="eastAsia"/>
        </w:rPr>
        <w:t>如果买方根据</w:t>
      </w:r>
      <w:r>
        <w:rPr>
          <w:rFonts w:hint="eastAsia"/>
        </w:rPr>
        <w:t>13.2.2</w:t>
      </w:r>
      <w:r>
        <w:rPr>
          <w:rFonts w:hint="eastAsia"/>
        </w:rPr>
        <w:t>、</w:t>
      </w:r>
      <w:r>
        <w:rPr>
          <w:rFonts w:hint="eastAsia"/>
        </w:rPr>
        <w:t>13.2.3</w:t>
      </w:r>
      <w:r>
        <w:rPr>
          <w:rFonts w:hint="eastAsia"/>
        </w:rPr>
        <w:t>条的约定，终止了部分合同，买方可以依其认为适当的条件和方法购买与未交货物类似的货物或服务，卖方应承担买方因购买类似货物或服务而增加的支出。但是，卖方须继续执行合同中未终止的部分。</w:t>
      </w:r>
    </w:p>
    <w:p w:rsidR="00C47DA1" w:rsidRPr="00F37C5F" w:rsidRDefault="008047FF" w:rsidP="00F37C5F">
      <w:pPr>
        <w:spacing w:line="360" w:lineRule="auto"/>
        <w:ind w:leftChars="33" w:left="69"/>
      </w:pPr>
      <w:r w:rsidRPr="00A72664">
        <w:rPr>
          <w:rFonts w:hint="eastAsia"/>
          <w:b/>
        </w:rPr>
        <w:t>14.</w:t>
      </w:r>
      <w:r w:rsidRPr="00A72664">
        <w:rPr>
          <w:rFonts w:hint="eastAsia"/>
          <w:b/>
        </w:rPr>
        <w:t>转让和分包</w:t>
      </w:r>
    </w:p>
    <w:p w:rsidR="00197626" w:rsidRDefault="008047FF" w:rsidP="00197626">
      <w:pPr>
        <w:spacing w:line="360" w:lineRule="auto"/>
      </w:pPr>
      <w:r>
        <w:rPr>
          <w:rFonts w:hint="eastAsia"/>
        </w:rPr>
        <w:t>无另一方当事人的事先同意，任何一方当事人不得将本合同项下的任何权利和义务转让给第三方。</w:t>
      </w:r>
    </w:p>
    <w:p w:rsidR="00C47DA1" w:rsidRPr="00A72664" w:rsidRDefault="008047FF">
      <w:pPr>
        <w:spacing w:line="360" w:lineRule="auto"/>
        <w:rPr>
          <w:b/>
        </w:rPr>
      </w:pPr>
      <w:r w:rsidRPr="00A72664">
        <w:rPr>
          <w:rFonts w:hint="eastAsia"/>
          <w:b/>
        </w:rPr>
        <w:t>15.</w:t>
      </w:r>
      <w:r w:rsidRPr="00A72664">
        <w:rPr>
          <w:rFonts w:hint="eastAsia"/>
          <w:b/>
        </w:rPr>
        <w:t>索赔</w:t>
      </w:r>
    </w:p>
    <w:p w:rsidR="00C47DA1" w:rsidRDefault="008047FF" w:rsidP="00F37C5F">
      <w:pPr>
        <w:spacing w:line="360" w:lineRule="auto"/>
      </w:pPr>
      <w:r>
        <w:rPr>
          <w:rFonts w:hint="eastAsia"/>
        </w:rPr>
        <w:t>15.1</w:t>
      </w:r>
      <w:r>
        <w:rPr>
          <w:rFonts w:hint="eastAsia"/>
        </w:rPr>
        <w:t>质量索赔</w:t>
      </w:r>
    </w:p>
    <w:p w:rsidR="00C47DA1" w:rsidRDefault="008047FF" w:rsidP="00F37C5F">
      <w:pPr>
        <w:spacing w:line="360" w:lineRule="auto"/>
        <w:ind w:leftChars="28" w:left="59"/>
      </w:pPr>
      <w:r>
        <w:rPr>
          <w:rFonts w:hint="eastAsia"/>
        </w:rPr>
        <w:t>15.1.1</w:t>
      </w:r>
      <w:r>
        <w:rPr>
          <w:rFonts w:hint="eastAsia"/>
        </w:rPr>
        <w:t>卖方应提供与合同要求相符的货物，如在到货验收或质量保证期内经检验，证实所供货物与合同不符或存在缺陷，或使用的材料不合格，买方可根据本合同有关质量保证或检验的约定提出索赔，买方选择下述一种或多种结合的方法进行索赔事宜：</w:t>
      </w:r>
    </w:p>
    <w:p w:rsidR="00C47DA1" w:rsidRDefault="009E28D5" w:rsidP="00F37C5F">
      <w:pPr>
        <w:spacing w:line="360" w:lineRule="auto"/>
      </w:pPr>
      <w:r>
        <w:rPr>
          <w:rFonts w:hint="eastAsia"/>
        </w:rPr>
        <w:t>15.1.1.1</w:t>
      </w:r>
      <w:r w:rsidR="008047FF">
        <w:rPr>
          <w:rFonts w:hint="eastAsia"/>
        </w:rPr>
        <w:t>用符合合同约定的规格、质量和性能要求的新零件、部件和</w:t>
      </w:r>
      <w:r w:rsidR="008047FF">
        <w:rPr>
          <w:rFonts w:hint="eastAsia"/>
        </w:rPr>
        <w:t>/</w:t>
      </w:r>
      <w:r w:rsidR="008047FF">
        <w:rPr>
          <w:rFonts w:hint="eastAsia"/>
        </w:rPr>
        <w:t>或设备来更换有缺陷的部份和</w:t>
      </w:r>
      <w:r w:rsidR="008047FF">
        <w:rPr>
          <w:rFonts w:hint="eastAsia"/>
        </w:rPr>
        <w:t>/</w:t>
      </w:r>
      <w:r w:rsidR="008047FF">
        <w:rPr>
          <w:rFonts w:hint="eastAsia"/>
        </w:rPr>
        <w:t>或需修补缺陷的部份，以使货物达到合同约定的规格、质量和性能，卖方承担一切费用和风险并负担买方遭受的一切损失。货物更换或修补部分的质保期应自更换或修补完成后重新计算，卖方承担延迟交货的责任。</w:t>
      </w:r>
    </w:p>
    <w:p w:rsidR="00C47DA1" w:rsidRDefault="009E28D5" w:rsidP="00F37C5F">
      <w:pPr>
        <w:spacing w:line="360" w:lineRule="auto"/>
      </w:pPr>
      <w:r>
        <w:rPr>
          <w:rFonts w:hint="eastAsia"/>
        </w:rPr>
        <w:t>15.1.1.2</w:t>
      </w:r>
      <w:r w:rsidR="008047FF">
        <w:rPr>
          <w:rFonts w:hint="eastAsia"/>
        </w:rPr>
        <w:t>根据货物的疵劣和受损程度以及买方因此遭受损失的金额，经买卖双方商定，降低货物成交价格。</w:t>
      </w:r>
    </w:p>
    <w:p w:rsidR="00C47DA1" w:rsidRDefault="009E28D5" w:rsidP="00F37C5F">
      <w:pPr>
        <w:spacing w:line="360" w:lineRule="auto"/>
      </w:pPr>
      <w:r>
        <w:rPr>
          <w:rFonts w:hint="eastAsia"/>
        </w:rPr>
        <w:t>15.1.1.3</w:t>
      </w:r>
      <w:r w:rsidR="008047FF">
        <w:rPr>
          <w:rFonts w:hint="eastAsia"/>
        </w:rPr>
        <w:t>买方退货，卖方将买方已付的该货物的所有款项退还买方，卖方承担由此发生的一切损失和费用，包括利息、银行手续费、运费、保险费、检验费、仓储费、装卸费以及为保管、维护和退回所发生的其它所需的费用，并向买方支付该货物合同价款</w:t>
      </w:r>
      <w:r w:rsidR="008047FF">
        <w:rPr>
          <w:u w:val="single"/>
        </w:rPr>
        <w:t>10%</w:t>
      </w:r>
      <w:r w:rsidR="008047FF">
        <w:rPr>
          <w:rFonts w:hint="eastAsia"/>
        </w:rPr>
        <w:t>的违约金。</w:t>
      </w:r>
    </w:p>
    <w:p w:rsidR="00C47DA1" w:rsidRDefault="008047FF" w:rsidP="00F37C5F">
      <w:pPr>
        <w:spacing w:line="360" w:lineRule="auto"/>
      </w:pPr>
      <w:r>
        <w:rPr>
          <w:rFonts w:hint="eastAsia"/>
        </w:rPr>
        <w:t>1</w:t>
      </w:r>
      <w:r w:rsidR="009E28D5">
        <w:rPr>
          <w:rFonts w:hint="eastAsia"/>
        </w:rPr>
        <w:t>5</w:t>
      </w:r>
      <w:r>
        <w:rPr>
          <w:rFonts w:hint="eastAsia"/>
        </w:rPr>
        <w:t>.1.2</w:t>
      </w:r>
      <w:r>
        <w:rPr>
          <w:rFonts w:hint="eastAsia"/>
        </w:rPr>
        <w:t>卖方在履行合同过程中，给买方财产造成损失的，卖方应向买方赔偿。</w:t>
      </w:r>
    </w:p>
    <w:p w:rsidR="00C47DA1" w:rsidRDefault="008047FF" w:rsidP="00F37C5F">
      <w:pPr>
        <w:spacing w:line="360" w:lineRule="auto"/>
      </w:pPr>
      <w:r>
        <w:rPr>
          <w:rFonts w:hint="eastAsia"/>
        </w:rPr>
        <w:t>1</w:t>
      </w:r>
      <w:r w:rsidR="009E28D5">
        <w:rPr>
          <w:rFonts w:hint="eastAsia"/>
        </w:rPr>
        <w:t>5</w:t>
      </w:r>
      <w:r>
        <w:rPr>
          <w:rFonts w:hint="eastAsia"/>
        </w:rPr>
        <w:t>.2</w:t>
      </w:r>
      <w:r>
        <w:rPr>
          <w:rFonts w:hint="eastAsia"/>
        </w:rPr>
        <w:t>延误索赔</w:t>
      </w:r>
    </w:p>
    <w:p w:rsidR="00C47DA1" w:rsidRDefault="008047FF" w:rsidP="00F37C5F">
      <w:pPr>
        <w:spacing w:line="360" w:lineRule="auto"/>
      </w:pPr>
      <w:r>
        <w:rPr>
          <w:rFonts w:hint="eastAsia"/>
        </w:rPr>
        <w:t>1</w:t>
      </w:r>
      <w:r w:rsidR="009E28D5">
        <w:rPr>
          <w:rFonts w:hint="eastAsia"/>
        </w:rPr>
        <w:t>5</w:t>
      </w:r>
      <w:r>
        <w:rPr>
          <w:rFonts w:hint="eastAsia"/>
        </w:rPr>
        <w:t>.2.1</w:t>
      </w:r>
      <w:r>
        <w:rPr>
          <w:rFonts w:hint="eastAsia"/>
        </w:rPr>
        <w:t>卖方应按照合同约定的时间交货和提供服务。</w:t>
      </w:r>
    </w:p>
    <w:p w:rsidR="00C47DA1" w:rsidRDefault="008047FF" w:rsidP="00F37C5F">
      <w:pPr>
        <w:spacing w:line="360" w:lineRule="auto"/>
        <w:ind w:leftChars="25" w:left="53"/>
      </w:pPr>
      <w:r>
        <w:rPr>
          <w:rFonts w:hint="eastAsia"/>
        </w:rPr>
        <w:t>1</w:t>
      </w:r>
      <w:r w:rsidR="009E28D5">
        <w:rPr>
          <w:rFonts w:hint="eastAsia"/>
        </w:rPr>
        <w:t>5</w:t>
      </w:r>
      <w:r>
        <w:rPr>
          <w:rFonts w:hint="eastAsia"/>
        </w:rPr>
        <w:t>.2.2</w:t>
      </w:r>
      <w:r>
        <w:rPr>
          <w:rFonts w:hint="eastAsia"/>
        </w:rPr>
        <w:t>除非双方书面同意延迟到货，若卖方未能按合同约定的货期交货，且延迟超过两（</w:t>
      </w:r>
      <w:r>
        <w:rPr>
          <w:rFonts w:hint="eastAsia"/>
        </w:rPr>
        <w:t>2</w:t>
      </w:r>
      <w:r>
        <w:rPr>
          <w:rFonts w:hint="eastAsia"/>
        </w:rPr>
        <w:t>）周，买方有权对超过两（</w:t>
      </w:r>
      <w:r>
        <w:rPr>
          <w:rFonts w:hint="eastAsia"/>
        </w:rPr>
        <w:t>2</w:t>
      </w:r>
      <w:r>
        <w:rPr>
          <w:rFonts w:hint="eastAsia"/>
        </w:rPr>
        <w:t>）周以后的延期追索违约金。每周违约金的金额为迟交货物价款</w:t>
      </w:r>
      <w:r>
        <w:rPr>
          <w:rFonts w:ascii="Times New Roman" w:hAnsi="Times New Roman" w:cs="Times New Roman"/>
        </w:rPr>
        <w:t>的</w:t>
      </w:r>
      <w:r>
        <w:rPr>
          <w:rFonts w:ascii="Times New Roman" w:hAnsi="Times New Roman" w:cs="Times New Roman" w:hint="eastAsia"/>
          <w:u w:val="single"/>
        </w:rPr>
        <w:t>1</w:t>
      </w:r>
      <w:r>
        <w:rPr>
          <w:rFonts w:ascii="Times New Roman" w:hAnsi="Times New Roman" w:cs="Times New Roman" w:hint="eastAsia"/>
        </w:rPr>
        <w:t>%</w:t>
      </w:r>
      <w:r>
        <w:rPr>
          <w:rFonts w:hint="eastAsia"/>
        </w:rPr>
        <w:t>，一周为七（</w:t>
      </w:r>
      <w:r>
        <w:rPr>
          <w:rFonts w:hint="eastAsia"/>
        </w:rPr>
        <w:t>7</w:t>
      </w:r>
      <w:r>
        <w:rPr>
          <w:rFonts w:hint="eastAsia"/>
        </w:rPr>
        <w:t>）天，不足一（</w:t>
      </w:r>
      <w:r>
        <w:rPr>
          <w:rFonts w:hint="eastAsia"/>
        </w:rPr>
        <w:t>1</w:t>
      </w:r>
      <w:r>
        <w:rPr>
          <w:rFonts w:hint="eastAsia"/>
        </w:rPr>
        <w:t>）周的按一（</w:t>
      </w:r>
      <w:r>
        <w:rPr>
          <w:rFonts w:hint="eastAsia"/>
        </w:rPr>
        <w:t>1</w:t>
      </w:r>
      <w:r>
        <w:rPr>
          <w:rFonts w:hint="eastAsia"/>
        </w:rPr>
        <w:t>）周计算。误期索赔金额最高不得超过迟交货物总价的</w:t>
      </w:r>
      <w:r>
        <w:rPr>
          <w:rFonts w:ascii="Times New Roman" w:hAnsi="Times New Roman" w:cs="Times New Roman" w:hint="eastAsia"/>
          <w:u w:val="single"/>
        </w:rPr>
        <w:t>3</w:t>
      </w:r>
      <w:r>
        <w:rPr>
          <w:rFonts w:ascii="Times New Roman" w:hAnsi="Times New Roman" w:cs="Times New Roman" w:hint="eastAsia"/>
        </w:rPr>
        <w:t>%</w:t>
      </w:r>
      <w:r>
        <w:rPr>
          <w:rFonts w:hint="eastAsia"/>
        </w:rPr>
        <w:t>。如果延迟是不可抗力事件造成的，到货时间可相应延长。</w:t>
      </w:r>
    </w:p>
    <w:p w:rsidR="00C47DA1" w:rsidRDefault="008047FF" w:rsidP="00F37C5F">
      <w:pPr>
        <w:spacing w:line="360" w:lineRule="auto"/>
        <w:ind w:leftChars="25" w:left="53"/>
      </w:pPr>
      <w:r>
        <w:rPr>
          <w:rFonts w:hint="eastAsia"/>
        </w:rPr>
        <w:t>1</w:t>
      </w:r>
      <w:r w:rsidR="009E28D5">
        <w:rPr>
          <w:rFonts w:hint="eastAsia"/>
        </w:rPr>
        <w:t>5</w:t>
      </w:r>
      <w:r>
        <w:rPr>
          <w:rFonts w:hint="eastAsia"/>
        </w:rPr>
        <w:t>.2.3</w:t>
      </w:r>
      <w:r>
        <w:rPr>
          <w:rFonts w:hint="eastAsia"/>
        </w:rPr>
        <w:t>普通故障的响应时间为不大于</w:t>
      </w:r>
      <w:r>
        <w:rPr>
          <w:rFonts w:hint="eastAsia"/>
        </w:rPr>
        <w:t>12</w:t>
      </w:r>
      <w:r>
        <w:rPr>
          <w:rFonts w:hint="eastAsia"/>
        </w:rPr>
        <w:t>小时（含节假日）。响应时间从卖方接到故障通知时计算，响应时间如大于</w:t>
      </w:r>
      <w:r>
        <w:rPr>
          <w:rFonts w:hint="eastAsia"/>
        </w:rPr>
        <w:t>12</w:t>
      </w:r>
      <w:r>
        <w:rPr>
          <w:rFonts w:hint="eastAsia"/>
        </w:rPr>
        <w:t>小时，每增加</w:t>
      </w:r>
      <w:r>
        <w:rPr>
          <w:rFonts w:hint="eastAsia"/>
        </w:rPr>
        <w:t>1</w:t>
      </w:r>
      <w:r>
        <w:rPr>
          <w:rFonts w:hint="eastAsia"/>
        </w:rPr>
        <w:t>小时处</w:t>
      </w:r>
      <w:r>
        <w:rPr>
          <w:rFonts w:hint="eastAsia"/>
        </w:rPr>
        <w:t>100</w:t>
      </w:r>
      <w:r>
        <w:rPr>
          <w:rFonts w:hint="eastAsia"/>
        </w:rPr>
        <w:t>元违约金，以此类推。</w:t>
      </w:r>
    </w:p>
    <w:p w:rsidR="00C47DA1" w:rsidRDefault="008047FF" w:rsidP="00F37C5F">
      <w:pPr>
        <w:spacing w:line="360" w:lineRule="auto"/>
      </w:pPr>
      <w:r>
        <w:rPr>
          <w:rFonts w:hint="eastAsia"/>
        </w:rPr>
        <w:t>1</w:t>
      </w:r>
      <w:r w:rsidR="009E28D5">
        <w:rPr>
          <w:rFonts w:hint="eastAsia"/>
        </w:rPr>
        <w:t>5</w:t>
      </w:r>
      <w:r>
        <w:rPr>
          <w:rFonts w:hint="eastAsia"/>
        </w:rPr>
        <w:t>.3</w:t>
      </w:r>
      <w:r>
        <w:rPr>
          <w:rFonts w:hint="eastAsia"/>
        </w:rPr>
        <w:t>变更索赔</w:t>
      </w:r>
    </w:p>
    <w:p w:rsidR="00C47DA1" w:rsidRDefault="008047FF" w:rsidP="00F37C5F">
      <w:pPr>
        <w:spacing w:line="360" w:lineRule="auto"/>
        <w:ind w:leftChars="25" w:left="53"/>
      </w:pPr>
      <w:r>
        <w:rPr>
          <w:rFonts w:hint="eastAsia"/>
        </w:rPr>
        <w:t>1</w:t>
      </w:r>
      <w:r w:rsidR="009E28D5">
        <w:rPr>
          <w:rFonts w:hint="eastAsia"/>
        </w:rPr>
        <w:t>5</w:t>
      </w:r>
      <w:r>
        <w:rPr>
          <w:rFonts w:hint="eastAsia"/>
        </w:rPr>
        <w:t>.3.1</w:t>
      </w:r>
      <w:r>
        <w:rPr>
          <w:rFonts w:hint="eastAsia"/>
        </w:rPr>
        <w:t>在合同履行期间，如卖方无法按合同约定的货物的型号、规格、性能等要求供货，要求变更，除非原生产厂出具了该型号、规格已停产或被替代的证明文件，且停产、被替代时间是在合同签订之后，并获买方同意，否则，卖方应向买方支付本合同项下该项货物总价款</w:t>
      </w:r>
      <w:r>
        <w:rPr>
          <w:rFonts w:ascii="Times New Roman" w:hAnsi="Times New Roman" w:cs="Times New Roman" w:hint="eastAsia"/>
          <w:u w:val="single"/>
        </w:rPr>
        <w:t>25</w:t>
      </w:r>
      <w:r>
        <w:rPr>
          <w:rFonts w:ascii="Times New Roman" w:hAnsi="Times New Roman" w:cs="Times New Roman" w:hint="eastAsia"/>
        </w:rPr>
        <w:t>%</w:t>
      </w:r>
      <w:r>
        <w:rPr>
          <w:rFonts w:hint="eastAsia"/>
        </w:rPr>
        <w:t>的违约金。</w:t>
      </w:r>
    </w:p>
    <w:p w:rsidR="00C47DA1" w:rsidRDefault="008047FF" w:rsidP="00F37C5F">
      <w:pPr>
        <w:spacing w:line="360" w:lineRule="auto"/>
        <w:ind w:leftChars="28" w:left="59"/>
      </w:pPr>
      <w:r>
        <w:rPr>
          <w:rFonts w:hint="eastAsia"/>
        </w:rPr>
        <w:t>1</w:t>
      </w:r>
      <w:r w:rsidR="009E28D5">
        <w:rPr>
          <w:rFonts w:hint="eastAsia"/>
        </w:rPr>
        <w:t>5</w:t>
      </w:r>
      <w:r>
        <w:rPr>
          <w:rFonts w:hint="eastAsia"/>
        </w:rPr>
        <w:t>.3.2</w:t>
      </w:r>
      <w:r>
        <w:rPr>
          <w:rFonts w:hint="eastAsia"/>
        </w:rPr>
        <w:t>卖方收到索赔通知后</w:t>
      </w:r>
      <w:r>
        <w:rPr>
          <w:rFonts w:hint="eastAsia"/>
        </w:rPr>
        <w:t>10</w:t>
      </w:r>
      <w:r>
        <w:rPr>
          <w:rFonts w:hint="eastAsia"/>
        </w:rPr>
        <w:t>天内，未给买方答复的，视为索赔已被卖方接受。卖方未能在收到索赔通知后</w:t>
      </w:r>
      <w:r>
        <w:rPr>
          <w:rFonts w:hint="eastAsia"/>
        </w:rPr>
        <w:t>10</w:t>
      </w:r>
      <w:r>
        <w:rPr>
          <w:rFonts w:hint="eastAsia"/>
        </w:rPr>
        <w:t>天内，或征得买方同意的延长期限内，按照买方选择的方案进行索赔事宜的，买方有权从未付货款中扣除所有违约金和赔偿金，同时保留进一步要求索赔的权利。所有违约金和赔偿金的支付不减轻卖方合同项下的其他任何责任和义务。</w:t>
      </w:r>
    </w:p>
    <w:p w:rsidR="00C47DA1" w:rsidRDefault="008047FF" w:rsidP="00F37C5F">
      <w:pPr>
        <w:spacing w:line="360" w:lineRule="auto"/>
        <w:ind w:leftChars="33" w:left="69"/>
      </w:pPr>
      <w:r>
        <w:rPr>
          <w:rFonts w:hint="eastAsia"/>
        </w:rPr>
        <w:t>1</w:t>
      </w:r>
      <w:r w:rsidR="009E28D5">
        <w:rPr>
          <w:rFonts w:hint="eastAsia"/>
        </w:rPr>
        <w:t>5</w:t>
      </w:r>
      <w:r>
        <w:rPr>
          <w:rFonts w:hint="eastAsia"/>
        </w:rPr>
        <w:t>.4</w:t>
      </w:r>
      <w:r>
        <w:rPr>
          <w:rFonts w:hint="eastAsia"/>
        </w:rPr>
        <w:t>质保期结束后，对设备中因制造粗糙、设计缺陷和原材料缺陷但在上述质保期届满之前的合理检测中未能发现的潜在缺陷，卖方应负责免费维修或更换。</w:t>
      </w:r>
    </w:p>
    <w:p w:rsidR="00C47DA1" w:rsidRPr="00A72664" w:rsidRDefault="008047FF">
      <w:pPr>
        <w:spacing w:line="360" w:lineRule="auto"/>
        <w:rPr>
          <w:b/>
        </w:rPr>
      </w:pPr>
      <w:r w:rsidRPr="00A72664">
        <w:rPr>
          <w:rFonts w:hint="eastAsia"/>
          <w:b/>
        </w:rPr>
        <w:t>1</w:t>
      </w:r>
      <w:r w:rsidR="009E28D5" w:rsidRPr="00A72664">
        <w:rPr>
          <w:rFonts w:hint="eastAsia"/>
          <w:b/>
        </w:rPr>
        <w:t>6</w:t>
      </w:r>
      <w:r w:rsidRPr="00A72664">
        <w:rPr>
          <w:rFonts w:hint="eastAsia"/>
          <w:b/>
        </w:rPr>
        <w:t>.</w:t>
      </w:r>
      <w:r w:rsidRPr="00A72664">
        <w:rPr>
          <w:rFonts w:hint="eastAsia"/>
          <w:b/>
        </w:rPr>
        <w:t>争议的解决</w:t>
      </w:r>
    </w:p>
    <w:p w:rsidR="00C47DA1" w:rsidRDefault="008047FF" w:rsidP="00F37C5F">
      <w:pPr>
        <w:spacing w:line="360" w:lineRule="auto"/>
        <w:ind w:leftChars="33" w:left="69"/>
      </w:pPr>
      <w:r>
        <w:rPr>
          <w:rFonts w:hint="eastAsia"/>
        </w:rPr>
        <w:t>1</w:t>
      </w:r>
      <w:r w:rsidR="009E28D5">
        <w:rPr>
          <w:rFonts w:hint="eastAsia"/>
        </w:rPr>
        <w:t>6</w:t>
      </w:r>
      <w:r>
        <w:rPr>
          <w:rFonts w:hint="eastAsia"/>
        </w:rPr>
        <w:t>.1</w:t>
      </w:r>
      <w:r>
        <w:rPr>
          <w:rFonts w:hint="eastAsia"/>
        </w:rPr>
        <w:t>买卖双方应首先通过友好协商，解决在执行本合同中所发生的或与本合同有关的一切争议。如从协商开始二十八（</w:t>
      </w:r>
      <w:r>
        <w:rPr>
          <w:rFonts w:hint="eastAsia"/>
        </w:rPr>
        <w:t>28</w:t>
      </w:r>
      <w:r>
        <w:rPr>
          <w:rFonts w:hint="eastAsia"/>
        </w:rPr>
        <w:t>）天内仍不能解决，合同任何一方可提请郑州仲裁委员会按其仲裁规则进行仲裁。</w:t>
      </w:r>
    </w:p>
    <w:p w:rsidR="00C47DA1" w:rsidRDefault="008047FF" w:rsidP="00F37C5F">
      <w:pPr>
        <w:spacing w:line="360" w:lineRule="auto"/>
      </w:pPr>
      <w:r>
        <w:rPr>
          <w:rFonts w:hint="eastAsia"/>
        </w:rPr>
        <w:t>1</w:t>
      </w:r>
      <w:r w:rsidR="009E28D5">
        <w:rPr>
          <w:rFonts w:hint="eastAsia"/>
        </w:rPr>
        <w:t>6</w:t>
      </w:r>
      <w:r>
        <w:rPr>
          <w:rFonts w:hint="eastAsia"/>
        </w:rPr>
        <w:t>.2</w:t>
      </w:r>
      <w:r>
        <w:rPr>
          <w:rFonts w:hint="eastAsia"/>
        </w:rPr>
        <w:t>在仲裁期间，除正在进行仲裁的部分外，本合同的其他部分应继续执行。</w:t>
      </w:r>
    </w:p>
    <w:p w:rsidR="00C47DA1" w:rsidRDefault="00C47DA1">
      <w:pPr>
        <w:spacing w:line="360" w:lineRule="auto"/>
        <w:sectPr w:rsidR="00C47DA1">
          <w:pgSz w:w="11906" w:h="16838"/>
          <w:pgMar w:top="1440" w:right="1800" w:bottom="1440" w:left="1800" w:header="851" w:footer="992" w:gutter="0"/>
          <w:pgNumType w:start="1"/>
          <w:cols w:space="425"/>
          <w:docGrid w:type="lines" w:linePitch="312"/>
        </w:sectPr>
      </w:pPr>
    </w:p>
    <w:p w:rsidR="00C47DA1" w:rsidRDefault="008047FF">
      <w:pPr>
        <w:pStyle w:val="1"/>
        <w:snapToGrid w:val="0"/>
        <w:spacing w:beforeLines="0" w:after="156"/>
        <w:ind w:firstLine="560"/>
        <w:jc w:val="center"/>
        <w:rPr>
          <w:rFonts w:ascii="黑体" w:eastAsia="黑体" w:hAnsi="黑体"/>
          <w:sz w:val="44"/>
          <w:szCs w:val="44"/>
        </w:rPr>
      </w:pPr>
      <w:r>
        <w:rPr>
          <w:rFonts w:ascii="黑体" w:eastAsia="黑体" w:hAnsi="黑体" w:hint="eastAsia"/>
          <w:sz w:val="44"/>
          <w:szCs w:val="44"/>
        </w:rPr>
        <w:t>第三部分  供货清单</w:t>
      </w:r>
    </w:p>
    <w:tbl>
      <w:tblPr>
        <w:tblW w:w="15594" w:type="dxa"/>
        <w:tblInd w:w="-998" w:type="dxa"/>
        <w:tblLayout w:type="fixed"/>
        <w:tblLook w:val="04A0"/>
      </w:tblPr>
      <w:tblGrid>
        <w:gridCol w:w="709"/>
        <w:gridCol w:w="1418"/>
        <w:gridCol w:w="1134"/>
        <w:gridCol w:w="1843"/>
        <w:gridCol w:w="2693"/>
        <w:gridCol w:w="1134"/>
        <w:gridCol w:w="851"/>
        <w:gridCol w:w="1276"/>
        <w:gridCol w:w="1275"/>
        <w:gridCol w:w="851"/>
        <w:gridCol w:w="1134"/>
        <w:gridCol w:w="1276"/>
      </w:tblGrid>
      <w:tr w:rsidR="00C47DA1">
        <w:trPr>
          <w:trHeight w:val="5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物资编码</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物资名称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品牌/型号</w:t>
            </w:r>
          </w:p>
        </w:tc>
        <w:tc>
          <w:tcPr>
            <w:tcW w:w="2693" w:type="dxa"/>
            <w:tcBorders>
              <w:top w:val="single" w:sz="4" w:space="0" w:color="auto"/>
              <w:left w:val="nil"/>
              <w:bottom w:val="single" w:sz="4" w:space="0" w:color="auto"/>
              <w:right w:val="single" w:sz="4" w:space="0" w:color="auto"/>
            </w:tcBorders>
            <w:shd w:val="clear" w:color="auto" w:fill="auto"/>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规格尺寸/技术参数/功能描述</w:t>
            </w:r>
          </w:p>
        </w:tc>
        <w:tc>
          <w:tcPr>
            <w:tcW w:w="1134" w:type="dxa"/>
            <w:tcBorders>
              <w:top w:val="single" w:sz="4" w:space="0" w:color="auto"/>
              <w:left w:val="nil"/>
              <w:bottom w:val="single" w:sz="4" w:space="0" w:color="auto"/>
              <w:right w:val="single" w:sz="4" w:space="0" w:color="auto"/>
            </w:tcBorders>
            <w:shd w:val="clear" w:color="auto" w:fill="auto"/>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订购单位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1276" w:type="dxa"/>
            <w:tcBorders>
              <w:top w:val="single" w:sz="4" w:space="0" w:color="auto"/>
              <w:left w:val="nil"/>
              <w:bottom w:val="single" w:sz="4" w:space="0" w:color="auto"/>
              <w:right w:val="single" w:sz="4" w:space="0" w:color="auto"/>
            </w:tcBorders>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不含税单价</w:t>
            </w:r>
          </w:p>
        </w:tc>
        <w:tc>
          <w:tcPr>
            <w:tcW w:w="1275" w:type="dxa"/>
            <w:tcBorders>
              <w:top w:val="single" w:sz="4" w:space="0" w:color="auto"/>
              <w:left w:val="nil"/>
              <w:bottom w:val="single" w:sz="4" w:space="0" w:color="auto"/>
              <w:right w:val="single" w:sz="4" w:space="0" w:color="auto"/>
            </w:tcBorders>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不含税总价</w:t>
            </w:r>
          </w:p>
        </w:tc>
        <w:tc>
          <w:tcPr>
            <w:tcW w:w="851" w:type="dxa"/>
            <w:tcBorders>
              <w:top w:val="single" w:sz="4" w:space="0" w:color="auto"/>
              <w:left w:val="nil"/>
              <w:bottom w:val="single" w:sz="4" w:space="0" w:color="auto"/>
              <w:right w:val="single" w:sz="4" w:space="0" w:color="auto"/>
            </w:tcBorders>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质保期</w:t>
            </w:r>
          </w:p>
        </w:tc>
        <w:tc>
          <w:tcPr>
            <w:tcW w:w="1134" w:type="dxa"/>
            <w:tcBorders>
              <w:top w:val="single" w:sz="4" w:space="0" w:color="auto"/>
              <w:left w:val="nil"/>
              <w:bottom w:val="single" w:sz="4" w:space="0" w:color="auto"/>
              <w:right w:val="single" w:sz="4" w:space="0" w:color="auto"/>
            </w:tcBorders>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供货期</w:t>
            </w:r>
          </w:p>
        </w:tc>
        <w:tc>
          <w:tcPr>
            <w:tcW w:w="1276" w:type="dxa"/>
            <w:tcBorders>
              <w:top w:val="single" w:sz="4" w:space="0" w:color="auto"/>
              <w:left w:val="nil"/>
              <w:bottom w:val="single" w:sz="4" w:space="0" w:color="auto"/>
              <w:right w:val="single" w:sz="4" w:space="0" w:color="auto"/>
            </w:tcBorders>
            <w:vAlign w:val="center"/>
          </w:tcPr>
          <w:p w:rsidR="00C47DA1" w:rsidRDefault="008047F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C47DA1">
        <w:trPr>
          <w:trHeight w:val="720"/>
        </w:trPr>
        <w:tc>
          <w:tcPr>
            <w:tcW w:w="709" w:type="dxa"/>
            <w:tcBorders>
              <w:top w:val="nil"/>
              <w:left w:val="single" w:sz="4" w:space="0" w:color="auto"/>
              <w:bottom w:val="single" w:sz="4" w:space="0" w:color="auto"/>
              <w:right w:val="single" w:sz="4" w:space="0" w:color="auto"/>
            </w:tcBorders>
            <w:shd w:val="clear" w:color="auto" w:fill="auto"/>
            <w:vAlign w:val="center"/>
          </w:tcPr>
          <w:p w:rsidR="00C47DA1" w:rsidRDefault="00C47DA1">
            <w:pPr>
              <w:widowControl/>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C47DA1" w:rsidRDefault="00C47DA1">
            <w:pPr>
              <w:jc w:val="left"/>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47DA1" w:rsidRDefault="00C47DA1">
            <w:pPr>
              <w:rPr>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C47DA1" w:rsidRDefault="00C47DA1">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C47DA1" w:rsidRDefault="00C47DA1">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C47DA1" w:rsidRDefault="00C47DA1">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C47DA1" w:rsidRDefault="00C47DA1">
            <w:pPr>
              <w:jc w:val="center"/>
              <w:rPr>
                <w:color w:val="000000"/>
                <w:sz w:val="20"/>
                <w:szCs w:val="20"/>
              </w:rPr>
            </w:pPr>
          </w:p>
        </w:tc>
        <w:tc>
          <w:tcPr>
            <w:tcW w:w="1276" w:type="dxa"/>
            <w:tcBorders>
              <w:top w:val="nil"/>
              <w:left w:val="nil"/>
              <w:bottom w:val="single" w:sz="4" w:space="0" w:color="auto"/>
              <w:right w:val="single" w:sz="4" w:space="0" w:color="auto"/>
            </w:tcBorders>
            <w:vAlign w:val="center"/>
          </w:tcPr>
          <w:p w:rsidR="00C47DA1" w:rsidRDefault="00C47DA1">
            <w:pPr>
              <w:jc w:val="center"/>
              <w:rPr>
                <w:color w:val="000000"/>
                <w:sz w:val="22"/>
              </w:rPr>
            </w:pPr>
          </w:p>
        </w:tc>
        <w:tc>
          <w:tcPr>
            <w:tcW w:w="1275" w:type="dxa"/>
            <w:tcBorders>
              <w:top w:val="nil"/>
              <w:left w:val="nil"/>
              <w:bottom w:val="single" w:sz="4" w:space="0" w:color="auto"/>
              <w:right w:val="single" w:sz="4" w:space="0" w:color="auto"/>
            </w:tcBorders>
            <w:vAlign w:val="center"/>
          </w:tcPr>
          <w:p w:rsidR="00C47DA1" w:rsidRDefault="00C47DA1">
            <w:pPr>
              <w:jc w:val="center"/>
              <w:rPr>
                <w:color w:val="000000"/>
                <w:sz w:val="22"/>
              </w:rPr>
            </w:pPr>
          </w:p>
        </w:tc>
        <w:tc>
          <w:tcPr>
            <w:tcW w:w="851" w:type="dxa"/>
            <w:tcBorders>
              <w:top w:val="nil"/>
              <w:left w:val="nil"/>
              <w:bottom w:val="single" w:sz="4" w:space="0" w:color="auto"/>
              <w:right w:val="single" w:sz="4" w:space="0" w:color="auto"/>
            </w:tcBorders>
            <w:vAlign w:val="center"/>
          </w:tcPr>
          <w:p w:rsidR="00C47DA1" w:rsidRDefault="00C47DA1">
            <w:pPr>
              <w:jc w:val="center"/>
              <w:rPr>
                <w:color w:val="000000"/>
                <w:sz w:val="22"/>
              </w:rPr>
            </w:pPr>
          </w:p>
        </w:tc>
        <w:tc>
          <w:tcPr>
            <w:tcW w:w="1134" w:type="dxa"/>
            <w:tcBorders>
              <w:top w:val="nil"/>
              <w:left w:val="nil"/>
              <w:bottom w:val="single" w:sz="4" w:space="0" w:color="auto"/>
              <w:right w:val="single" w:sz="4" w:space="0" w:color="auto"/>
            </w:tcBorders>
            <w:vAlign w:val="center"/>
          </w:tcPr>
          <w:p w:rsidR="00C47DA1" w:rsidRDefault="00C47DA1">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rsidR="00C47DA1" w:rsidRDefault="00C47DA1">
            <w:pPr>
              <w:widowControl/>
              <w:jc w:val="center"/>
              <w:rPr>
                <w:rFonts w:ascii="宋体" w:hAnsi="宋体" w:cs="宋体"/>
                <w:color w:val="000000"/>
                <w:kern w:val="0"/>
                <w:sz w:val="20"/>
                <w:szCs w:val="20"/>
              </w:rPr>
            </w:pPr>
          </w:p>
        </w:tc>
      </w:tr>
      <w:tr w:rsidR="00C47DA1">
        <w:trPr>
          <w:trHeight w:val="840"/>
        </w:trPr>
        <w:tc>
          <w:tcPr>
            <w:tcW w:w="709" w:type="dxa"/>
            <w:tcBorders>
              <w:top w:val="nil"/>
              <w:left w:val="single" w:sz="4" w:space="0" w:color="auto"/>
              <w:bottom w:val="single" w:sz="4" w:space="0" w:color="auto"/>
              <w:right w:val="single" w:sz="4" w:space="0" w:color="auto"/>
            </w:tcBorders>
            <w:shd w:val="clear" w:color="auto" w:fill="auto"/>
            <w:vAlign w:val="center"/>
          </w:tcPr>
          <w:p w:rsidR="00C47DA1" w:rsidRDefault="00C47DA1">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C47DA1" w:rsidRDefault="00C47DA1">
            <w:pPr>
              <w:jc w:val="left"/>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47DA1" w:rsidRDefault="00C47DA1">
            <w:pPr>
              <w:rPr>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C47DA1" w:rsidRDefault="00C47DA1">
            <w:pPr>
              <w:rPr>
                <w:color w:val="00000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C47DA1" w:rsidRDefault="00C47DA1">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C47DA1" w:rsidRDefault="00C47DA1">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C47DA1" w:rsidRDefault="00C47DA1">
            <w:pPr>
              <w:jc w:val="center"/>
              <w:rPr>
                <w:color w:val="000000"/>
                <w:sz w:val="20"/>
                <w:szCs w:val="20"/>
              </w:rPr>
            </w:pPr>
          </w:p>
        </w:tc>
        <w:tc>
          <w:tcPr>
            <w:tcW w:w="1276" w:type="dxa"/>
            <w:tcBorders>
              <w:top w:val="nil"/>
              <w:left w:val="nil"/>
              <w:bottom w:val="single" w:sz="4" w:space="0" w:color="auto"/>
              <w:right w:val="single" w:sz="4" w:space="0" w:color="auto"/>
            </w:tcBorders>
            <w:vAlign w:val="center"/>
          </w:tcPr>
          <w:p w:rsidR="00C47DA1" w:rsidRDefault="00C47DA1">
            <w:pPr>
              <w:jc w:val="center"/>
              <w:rPr>
                <w:color w:val="000000"/>
                <w:sz w:val="22"/>
              </w:rPr>
            </w:pPr>
          </w:p>
        </w:tc>
        <w:tc>
          <w:tcPr>
            <w:tcW w:w="1275" w:type="dxa"/>
            <w:tcBorders>
              <w:top w:val="nil"/>
              <w:left w:val="nil"/>
              <w:bottom w:val="single" w:sz="4" w:space="0" w:color="auto"/>
              <w:right w:val="single" w:sz="4" w:space="0" w:color="auto"/>
            </w:tcBorders>
            <w:vAlign w:val="center"/>
          </w:tcPr>
          <w:p w:rsidR="00C47DA1" w:rsidRDefault="00C47DA1">
            <w:pPr>
              <w:jc w:val="center"/>
              <w:rPr>
                <w:color w:val="000000"/>
                <w:sz w:val="22"/>
              </w:rPr>
            </w:pPr>
          </w:p>
        </w:tc>
        <w:tc>
          <w:tcPr>
            <w:tcW w:w="851" w:type="dxa"/>
            <w:tcBorders>
              <w:top w:val="nil"/>
              <w:left w:val="nil"/>
              <w:bottom w:val="single" w:sz="4" w:space="0" w:color="auto"/>
              <w:right w:val="single" w:sz="4" w:space="0" w:color="auto"/>
            </w:tcBorders>
            <w:vAlign w:val="center"/>
          </w:tcPr>
          <w:p w:rsidR="00C47DA1" w:rsidRDefault="00C47DA1">
            <w:pPr>
              <w:jc w:val="center"/>
              <w:rPr>
                <w:color w:val="000000"/>
                <w:sz w:val="22"/>
              </w:rPr>
            </w:pPr>
          </w:p>
        </w:tc>
        <w:tc>
          <w:tcPr>
            <w:tcW w:w="1134" w:type="dxa"/>
            <w:tcBorders>
              <w:top w:val="nil"/>
              <w:left w:val="nil"/>
              <w:bottom w:val="single" w:sz="4" w:space="0" w:color="auto"/>
              <w:right w:val="single" w:sz="4" w:space="0" w:color="auto"/>
            </w:tcBorders>
            <w:vAlign w:val="center"/>
          </w:tcPr>
          <w:p w:rsidR="00C47DA1" w:rsidRDefault="00C47DA1">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rsidR="00C47DA1" w:rsidRDefault="00C47DA1">
            <w:pPr>
              <w:widowControl/>
              <w:jc w:val="center"/>
              <w:rPr>
                <w:rFonts w:ascii="宋体" w:hAnsi="宋体" w:cs="宋体"/>
                <w:color w:val="000000"/>
                <w:kern w:val="0"/>
                <w:sz w:val="20"/>
                <w:szCs w:val="20"/>
              </w:rPr>
            </w:pPr>
          </w:p>
        </w:tc>
      </w:tr>
      <w:tr w:rsidR="00C47DA1">
        <w:trPr>
          <w:trHeight w:val="529"/>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7DA1" w:rsidRDefault="008047FF">
            <w:pPr>
              <w:widowControl/>
              <w:jc w:val="center"/>
              <w:rPr>
                <w:rFonts w:ascii="宋体" w:hAnsi="宋体" w:cs="宋体"/>
                <w:color w:val="000000"/>
                <w:kern w:val="0"/>
                <w:sz w:val="20"/>
                <w:szCs w:val="20"/>
              </w:rPr>
            </w:pPr>
            <w:r>
              <w:rPr>
                <w:rFonts w:ascii="宋体" w:hAnsi="宋体" w:cs="宋体" w:hint="eastAsia"/>
                <w:color w:val="000000"/>
                <w:kern w:val="0"/>
                <w:sz w:val="20"/>
                <w:szCs w:val="20"/>
              </w:rPr>
              <w:t>不含税总报价（人民币大写）：</w:t>
            </w:r>
            <w:r w:rsidR="00160FFB">
              <w:rPr>
                <w:rFonts w:ascii="宋体" w:hAnsi="宋体" w:cs="宋体" w:hint="eastAsia"/>
                <w:color w:val="000000"/>
                <w:kern w:val="0"/>
                <w:sz w:val="20"/>
                <w:szCs w:val="20"/>
              </w:rPr>
              <w:t xml:space="preserve">                 </w:t>
            </w:r>
            <w:r>
              <w:rPr>
                <w:rFonts w:ascii="宋体" w:hAnsi="宋体" w:cs="宋体"/>
                <w:color w:val="000000"/>
                <w:kern w:val="0"/>
                <w:sz w:val="20"/>
                <w:szCs w:val="20"/>
              </w:rPr>
              <w:t>元</w:t>
            </w:r>
            <w:r>
              <w:rPr>
                <w:rFonts w:ascii="宋体" w:hAnsi="宋体" w:cs="宋体" w:hint="eastAsia"/>
                <w:color w:val="000000"/>
                <w:kern w:val="0"/>
                <w:sz w:val="20"/>
                <w:szCs w:val="20"/>
              </w:rPr>
              <w:t>，小写：</w:t>
            </w:r>
            <w:r w:rsidR="00160FFB">
              <w:rPr>
                <w:rFonts w:ascii="宋体" w:hAnsi="宋体" w:cs="宋体" w:hint="eastAsia"/>
                <w:color w:val="000000"/>
                <w:kern w:val="0"/>
                <w:sz w:val="20"/>
                <w:szCs w:val="20"/>
              </w:rPr>
              <w:t xml:space="preserve">             </w:t>
            </w:r>
            <w:r>
              <w:rPr>
                <w:rFonts w:ascii="宋体" w:hAnsi="宋体" w:cs="宋体" w:hint="eastAsia"/>
                <w:color w:val="000000"/>
                <w:kern w:val="0"/>
                <w:sz w:val="20"/>
                <w:szCs w:val="20"/>
              </w:rPr>
              <w:t>元。</w:t>
            </w:r>
          </w:p>
        </w:tc>
      </w:tr>
      <w:tr w:rsidR="00C47DA1">
        <w:trPr>
          <w:trHeight w:val="551"/>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7DA1" w:rsidRDefault="008047FF">
            <w:pPr>
              <w:widowControl/>
              <w:jc w:val="center"/>
              <w:rPr>
                <w:rFonts w:ascii="宋体" w:hAnsi="宋体" w:cs="宋体"/>
                <w:color w:val="000000"/>
                <w:kern w:val="0"/>
                <w:sz w:val="20"/>
                <w:szCs w:val="20"/>
              </w:rPr>
            </w:pPr>
            <w:r>
              <w:rPr>
                <w:rFonts w:ascii="宋体" w:hAnsi="宋体" w:cs="宋体" w:hint="eastAsia"/>
                <w:color w:val="000000"/>
                <w:kern w:val="0"/>
                <w:sz w:val="20"/>
                <w:szCs w:val="20"/>
              </w:rPr>
              <w:t>其中</w:t>
            </w:r>
            <w:r>
              <w:rPr>
                <w:rFonts w:ascii="宋体" w:hAnsi="宋体" w:cs="宋体"/>
                <w:color w:val="000000"/>
                <w:kern w:val="0"/>
                <w:sz w:val="20"/>
                <w:szCs w:val="20"/>
              </w:rPr>
              <w:t>增值税</w:t>
            </w:r>
            <w:r>
              <w:rPr>
                <w:rFonts w:ascii="宋体" w:hAnsi="宋体" w:cs="宋体" w:hint="eastAsia"/>
                <w:color w:val="000000"/>
                <w:kern w:val="0"/>
                <w:sz w:val="20"/>
                <w:szCs w:val="20"/>
              </w:rPr>
              <w:t>（含</w:t>
            </w:r>
            <w:r w:rsidR="00D854ED">
              <w:rPr>
                <w:rFonts w:ascii="宋体" w:hAnsi="宋体" w:cs="宋体" w:hint="eastAsia"/>
                <w:color w:val="000000"/>
                <w:kern w:val="0"/>
                <w:sz w:val="20"/>
                <w:szCs w:val="20"/>
              </w:rPr>
              <w:t xml:space="preserve">  </w:t>
            </w:r>
            <w:r>
              <w:rPr>
                <w:rFonts w:ascii="宋体" w:hAnsi="宋体" w:cs="宋体" w:hint="eastAsia"/>
                <w:color w:val="000000"/>
                <w:kern w:val="0"/>
                <w:sz w:val="20"/>
                <w:szCs w:val="20"/>
              </w:rPr>
              <w:t>%税率）：税额</w:t>
            </w:r>
            <w:r w:rsidR="00D854ED">
              <w:rPr>
                <w:rFonts w:ascii="宋体" w:hAnsi="宋体" w:cs="宋体" w:hint="eastAsia"/>
                <w:color w:val="000000"/>
                <w:kern w:val="0"/>
                <w:sz w:val="20"/>
                <w:szCs w:val="20"/>
              </w:rPr>
              <w:t xml:space="preserve">              </w:t>
            </w:r>
            <w:r>
              <w:rPr>
                <w:rFonts w:ascii="宋体" w:hAnsi="宋体" w:cs="宋体" w:hint="eastAsia"/>
                <w:color w:val="000000"/>
                <w:kern w:val="0"/>
                <w:sz w:val="20"/>
                <w:szCs w:val="20"/>
              </w:rPr>
              <w:t>元。</w:t>
            </w:r>
          </w:p>
        </w:tc>
      </w:tr>
      <w:tr w:rsidR="00C47DA1">
        <w:trPr>
          <w:trHeight w:val="564"/>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47DA1" w:rsidRDefault="00160FF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含税总报价（人民币大写）：               </w:t>
            </w:r>
            <w:r w:rsidR="008047FF">
              <w:rPr>
                <w:rFonts w:ascii="宋体" w:hAnsi="宋体" w:cs="宋体" w:hint="eastAsia"/>
                <w:color w:val="000000"/>
                <w:kern w:val="0"/>
                <w:sz w:val="20"/>
                <w:szCs w:val="20"/>
              </w:rPr>
              <w:t>小写：</w:t>
            </w:r>
            <w:r>
              <w:rPr>
                <w:rFonts w:ascii="宋体" w:hAnsi="宋体" w:cs="宋体" w:hint="eastAsia"/>
                <w:color w:val="000000"/>
                <w:kern w:val="0"/>
                <w:sz w:val="20"/>
                <w:szCs w:val="20"/>
              </w:rPr>
              <w:t xml:space="preserve">                  </w:t>
            </w:r>
            <w:r w:rsidR="008047FF">
              <w:rPr>
                <w:rFonts w:ascii="宋体" w:hAnsi="宋体" w:cs="宋体" w:hint="eastAsia"/>
                <w:color w:val="000000"/>
                <w:kern w:val="0"/>
                <w:sz w:val="20"/>
                <w:szCs w:val="20"/>
              </w:rPr>
              <w:t>元。</w:t>
            </w:r>
          </w:p>
        </w:tc>
      </w:tr>
    </w:tbl>
    <w:p w:rsidR="00C47DA1" w:rsidRDefault="00C47DA1">
      <w:pPr>
        <w:spacing w:line="360" w:lineRule="auto"/>
      </w:pPr>
      <w:bookmarkStart w:id="0" w:name="_GoBack"/>
      <w:bookmarkEnd w:id="0"/>
    </w:p>
    <w:sectPr w:rsidR="00C47DA1" w:rsidSect="00C47DA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9D9" w:rsidRDefault="004709D9" w:rsidP="00C47DA1">
      <w:r>
        <w:separator/>
      </w:r>
    </w:p>
  </w:endnote>
  <w:endnote w:type="continuationSeparator" w:id="1">
    <w:p w:rsidR="004709D9" w:rsidRDefault="004709D9" w:rsidP="00C47D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47" w:rsidRDefault="00226C4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188019"/>
    </w:sdtPr>
    <w:sdtContent>
      <w:p w:rsidR="00C47DA1" w:rsidRDefault="00F21AB9">
        <w:pPr>
          <w:pStyle w:val="ac"/>
          <w:jc w:val="center"/>
        </w:pPr>
        <w:r w:rsidRPr="00F21AB9">
          <w:fldChar w:fldCharType="begin"/>
        </w:r>
        <w:r w:rsidR="008047FF">
          <w:instrText xml:space="preserve"> PAGE   \* MERGEFORMAT </w:instrText>
        </w:r>
        <w:r w:rsidRPr="00F21AB9">
          <w:fldChar w:fldCharType="separate"/>
        </w:r>
        <w:r w:rsidR="00F37C5F" w:rsidRPr="00F37C5F">
          <w:rPr>
            <w:noProof/>
            <w:lang w:val="zh-CN"/>
          </w:rPr>
          <w:t>11</w:t>
        </w:r>
        <w:r>
          <w:rPr>
            <w:lang w:val="zh-CN"/>
          </w:rPr>
          <w:fldChar w:fldCharType="end"/>
        </w:r>
      </w:p>
    </w:sdtContent>
  </w:sdt>
  <w:p w:rsidR="00C47DA1" w:rsidRDefault="00C47DA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A1" w:rsidRDefault="00C47DA1">
    <w:pPr>
      <w:pStyle w:val="ac"/>
      <w:jc w:val="center"/>
    </w:pPr>
  </w:p>
  <w:p w:rsidR="00C47DA1" w:rsidRDefault="00C47D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9D9" w:rsidRDefault="004709D9" w:rsidP="00C47DA1">
      <w:r>
        <w:separator/>
      </w:r>
    </w:p>
  </w:footnote>
  <w:footnote w:type="continuationSeparator" w:id="1">
    <w:p w:rsidR="004709D9" w:rsidRDefault="004709D9" w:rsidP="00C47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47" w:rsidRDefault="00226C4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47" w:rsidRDefault="00226C4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A1" w:rsidRDefault="00C47DA1">
    <w:pPr>
      <w:pStyle w:val="ad"/>
      <w:pBdr>
        <w:bottom w:val="none" w:sz="0" w:space="0" w:color="auto"/>
      </w:pBdr>
      <w:rPr>
        <w:bdr w:val="single" w:sz="4" w:space="0" w:color="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6A2"/>
    <w:rsid w:val="000078C0"/>
    <w:rsid w:val="00011B1C"/>
    <w:rsid w:val="0001687E"/>
    <w:rsid w:val="00023F4E"/>
    <w:rsid w:val="000258DA"/>
    <w:rsid w:val="00035748"/>
    <w:rsid w:val="00076669"/>
    <w:rsid w:val="0008710E"/>
    <w:rsid w:val="00094324"/>
    <w:rsid w:val="000A4C6F"/>
    <w:rsid w:val="000A672F"/>
    <w:rsid w:val="000B1300"/>
    <w:rsid w:val="000C0BBB"/>
    <w:rsid w:val="000C2C55"/>
    <w:rsid w:val="000C3619"/>
    <w:rsid w:val="000C378E"/>
    <w:rsid w:val="000E4B0F"/>
    <w:rsid w:val="000E7259"/>
    <w:rsid w:val="000F4C51"/>
    <w:rsid w:val="00102E85"/>
    <w:rsid w:val="00110182"/>
    <w:rsid w:val="00133492"/>
    <w:rsid w:val="00142916"/>
    <w:rsid w:val="00147CBC"/>
    <w:rsid w:val="00153642"/>
    <w:rsid w:val="00160FFB"/>
    <w:rsid w:val="00165B41"/>
    <w:rsid w:val="001750FD"/>
    <w:rsid w:val="00184F43"/>
    <w:rsid w:val="00195202"/>
    <w:rsid w:val="00197626"/>
    <w:rsid w:val="001B596E"/>
    <w:rsid w:val="001B6422"/>
    <w:rsid w:val="001B6528"/>
    <w:rsid w:val="001C00DB"/>
    <w:rsid w:val="001C332E"/>
    <w:rsid w:val="001C45F7"/>
    <w:rsid w:val="001D1C73"/>
    <w:rsid w:val="00203706"/>
    <w:rsid w:val="002137B8"/>
    <w:rsid w:val="00215527"/>
    <w:rsid w:val="00220ED0"/>
    <w:rsid w:val="00226C47"/>
    <w:rsid w:val="00226ECC"/>
    <w:rsid w:val="00240ECA"/>
    <w:rsid w:val="002418CC"/>
    <w:rsid w:val="00253CA7"/>
    <w:rsid w:val="0026059D"/>
    <w:rsid w:val="00262236"/>
    <w:rsid w:val="00263F96"/>
    <w:rsid w:val="0027007A"/>
    <w:rsid w:val="00271C3C"/>
    <w:rsid w:val="00276239"/>
    <w:rsid w:val="0027748B"/>
    <w:rsid w:val="0028480E"/>
    <w:rsid w:val="002954F9"/>
    <w:rsid w:val="002A3207"/>
    <w:rsid w:val="002B02D4"/>
    <w:rsid w:val="002B75B7"/>
    <w:rsid w:val="002C518C"/>
    <w:rsid w:val="002D5230"/>
    <w:rsid w:val="002D75AB"/>
    <w:rsid w:val="002F15C6"/>
    <w:rsid w:val="002F26D2"/>
    <w:rsid w:val="00312DB8"/>
    <w:rsid w:val="003171B8"/>
    <w:rsid w:val="00327913"/>
    <w:rsid w:val="00331656"/>
    <w:rsid w:val="00347291"/>
    <w:rsid w:val="00366328"/>
    <w:rsid w:val="00375050"/>
    <w:rsid w:val="003760D1"/>
    <w:rsid w:val="00382758"/>
    <w:rsid w:val="0038774A"/>
    <w:rsid w:val="003879A0"/>
    <w:rsid w:val="003A72BB"/>
    <w:rsid w:val="003B66D6"/>
    <w:rsid w:val="003C29E9"/>
    <w:rsid w:val="003C4C43"/>
    <w:rsid w:val="003D0978"/>
    <w:rsid w:val="003E1071"/>
    <w:rsid w:val="003F1B23"/>
    <w:rsid w:val="004055A5"/>
    <w:rsid w:val="004072F5"/>
    <w:rsid w:val="00427604"/>
    <w:rsid w:val="00430331"/>
    <w:rsid w:val="00432CC8"/>
    <w:rsid w:val="004369C5"/>
    <w:rsid w:val="00445384"/>
    <w:rsid w:val="004501AE"/>
    <w:rsid w:val="00456B01"/>
    <w:rsid w:val="004709D9"/>
    <w:rsid w:val="004832B3"/>
    <w:rsid w:val="004964A2"/>
    <w:rsid w:val="004C5087"/>
    <w:rsid w:val="004C74C7"/>
    <w:rsid w:val="004D1D54"/>
    <w:rsid w:val="004F140A"/>
    <w:rsid w:val="00500682"/>
    <w:rsid w:val="00500928"/>
    <w:rsid w:val="005054CA"/>
    <w:rsid w:val="0051165F"/>
    <w:rsid w:val="00520A02"/>
    <w:rsid w:val="0052181E"/>
    <w:rsid w:val="00525582"/>
    <w:rsid w:val="00534238"/>
    <w:rsid w:val="00536403"/>
    <w:rsid w:val="00540340"/>
    <w:rsid w:val="005456D4"/>
    <w:rsid w:val="00561E30"/>
    <w:rsid w:val="00576AF3"/>
    <w:rsid w:val="00580B54"/>
    <w:rsid w:val="00586570"/>
    <w:rsid w:val="0059301E"/>
    <w:rsid w:val="00597943"/>
    <w:rsid w:val="005A0D64"/>
    <w:rsid w:val="005C17BA"/>
    <w:rsid w:val="005C1D8C"/>
    <w:rsid w:val="005D3FDD"/>
    <w:rsid w:val="005E31AF"/>
    <w:rsid w:val="005E7EEA"/>
    <w:rsid w:val="005F14F1"/>
    <w:rsid w:val="00610486"/>
    <w:rsid w:val="00621A80"/>
    <w:rsid w:val="00624741"/>
    <w:rsid w:val="00630DF8"/>
    <w:rsid w:val="00633C40"/>
    <w:rsid w:val="00640456"/>
    <w:rsid w:val="006440DD"/>
    <w:rsid w:val="006550F9"/>
    <w:rsid w:val="006643F4"/>
    <w:rsid w:val="006662F9"/>
    <w:rsid w:val="00676C69"/>
    <w:rsid w:val="006868FF"/>
    <w:rsid w:val="00691154"/>
    <w:rsid w:val="006916F5"/>
    <w:rsid w:val="006A0BE3"/>
    <w:rsid w:val="006A6A08"/>
    <w:rsid w:val="006B1495"/>
    <w:rsid w:val="006B2AAC"/>
    <w:rsid w:val="006B6AAB"/>
    <w:rsid w:val="006C22F9"/>
    <w:rsid w:val="006C3D0A"/>
    <w:rsid w:val="006D3E12"/>
    <w:rsid w:val="006D50C8"/>
    <w:rsid w:val="006D6210"/>
    <w:rsid w:val="006E005A"/>
    <w:rsid w:val="006E3EA3"/>
    <w:rsid w:val="006F7485"/>
    <w:rsid w:val="007048DC"/>
    <w:rsid w:val="00706D58"/>
    <w:rsid w:val="0070758C"/>
    <w:rsid w:val="007122D8"/>
    <w:rsid w:val="007126D1"/>
    <w:rsid w:val="007146F1"/>
    <w:rsid w:val="0072158A"/>
    <w:rsid w:val="00735C98"/>
    <w:rsid w:val="0075782C"/>
    <w:rsid w:val="0077076E"/>
    <w:rsid w:val="00770D1D"/>
    <w:rsid w:val="007742CE"/>
    <w:rsid w:val="00783376"/>
    <w:rsid w:val="007846A2"/>
    <w:rsid w:val="00797AE7"/>
    <w:rsid w:val="007A4848"/>
    <w:rsid w:val="007A6B6D"/>
    <w:rsid w:val="007A7759"/>
    <w:rsid w:val="007B268B"/>
    <w:rsid w:val="007D55FE"/>
    <w:rsid w:val="007E26BB"/>
    <w:rsid w:val="007E6727"/>
    <w:rsid w:val="007F0551"/>
    <w:rsid w:val="008047FF"/>
    <w:rsid w:val="00810762"/>
    <w:rsid w:val="008232B7"/>
    <w:rsid w:val="008277FA"/>
    <w:rsid w:val="00830ACC"/>
    <w:rsid w:val="008428C8"/>
    <w:rsid w:val="008448A3"/>
    <w:rsid w:val="00850637"/>
    <w:rsid w:val="00865279"/>
    <w:rsid w:val="0088736C"/>
    <w:rsid w:val="008A024A"/>
    <w:rsid w:val="008A1BB4"/>
    <w:rsid w:val="008A4DA9"/>
    <w:rsid w:val="008B1E86"/>
    <w:rsid w:val="008B2186"/>
    <w:rsid w:val="008C130A"/>
    <w:rsid w:val="008D29E5"/>
    <w:rsid w:val="008D5264"/>
    <w:rsid w:val="008E032D"/>
    <w:rsid w:val="008E06AF"/>
    <w:rsid w:val="008F0A06"/>
    <w:rsid w:val="00901C98"/>
    <w:rsid w:val="00906127"/>
    <w:rsid w:val="00910C22"/>
    <w:rsid w:val="009137BD"/>
    <w:rsid w:val="00920304"/>
    <w:rsid w:val="00922642"/>
    <w:rsid w:val="00926372"/>
    <w:rsid w:val="009307C8"/>
    <w:rsid w:val="00934CAD"/>
    <w:rsid w:val="00943215"/>
    <w:rsid w:val="0094409F"/>
    <w:rsid w:val="00947CC6"/>
    <w:rsid w:val="009532AD"/>
    <w:rsid w:val="00957D95"/>
    <w:rsid w:val="00964C17"/>
    <w:rsid w:val="0096747C"/>
    <w:rsid w:val="00967C81"/>
    <w:rsid w:val="0098495A"/>
    <w:rsid w:val="009A1FD5"/>
    <w:rsid w:val="009A6ECD"/>
    <w:rsid w:val="009A70CB"/>
    <w:rsid w:val="009B1133"/>
    <w:rsid w:val="009B5F4D"/>
    <w:rsid w:val="009C350F"/>
    <w:rsid w:val="009D432C"/>
    <w:rsid w:val="009D5391"/>
    <w:rsid w:val="009D74D6"/>
    <w:rsid w:val="009E28D5"/>
    <w:rsid w:val="009E4AB1"/>
    <w:rsid w:val="009E7B62"/>
    <w:rsid w:val="009F1390"/>
    <w:rsid w:val="00A00941"/>
    <w:rsid w:val="00A03BE5"/>
    <w:rsid w:val="00A131E9"/>
    <w:rsid w:val="00A267A7"/>
    <w:rsid w:val="00A30075"/>
    <w:rsid w:val="00A30B4E"/>
    <w:rsid w:val="00A41CAF"/>
    <w:rsid w:val="00A4324A"/>
    <w:rsid w:val="00A51007"/>
    <w:rsid w:val="00A556D3"/>
    <w:rsid w:val="00A67CF6"/>
    <w:rsid w:val="00A72664"/>
    <w:rsid w:val="00A82FF8"/>
    <w:rsid w:val="00A843EC"/>
    <w:rsid w:val="00A858D8"/>
    <w:rsid w:val="00A86B6A"/>
    <w:rsid w:val="00AA4A87"/>
    <w:rsid w:val="00AA7512"/>
    <w:rsid w:val="00AC57B7"/>
    <w:rsid w:val="00AC7732"/>
    <w:rsid w:val="00AD169B"/>
    <w:rsid w:val="00AD49A6"/>
    <w:rsid w:val="00AE6200"/>
    <w:rsid w:val="00AE6E3D"/>
    <w:rsid w:val="00AF16CF"/>
    <w:rsid w:val="00B03E84"/>
    <w:rsid w:val="00B10C86"/>
    <w:rsid w:val="00B125CA"/>
    <w:rsid w:val="00B20564"/>
    <w:rsid w:val="00B206F4"/>
    <w:rsid w:val="00B426EC"/>
    <w:rsid w:val="00B44A11"/>
    <w:rsid w:val="00B55ACF"/>
    <w:rsid w:val="00B64BBC"/>
    <w:rsid w:val="00B65B0D"/>
    <w:rsid w:val="00B7097B"/>
    <w:rsid w:val="00B740B8"/>
    <w:rsid w:val="00B86105"/>
    <w:rsid w:val="00B97EFF"/>
    <w:rsid w:val="00BA4EF0"/>
    <w:rsid w:val="00BA6982"/>
    <w:rsid w:val="00BC4B79"/>
    <w:rsid w:val="00BD4F4B"/>
    <w:rsid w:val="00BF743D"/>
    <w:rsid w:val="00C016A9"/>
    <w:rsid w:val="00C16A90"/>
    <w:rsid w:val="00C237D6"/>
    <w:rsid w:val="00C30592"/>
    <w:rsid w:val="00C44581"/>
    <w:rsid w:val="00C471A3"/>
    <w:rsid w:val="00C47DA1"/>
    <w:rsid w:val="00C5075C"/>
    <w:rsid w:val="00C535DF"/>
    <w:rsid w:val="00C56936"/>
    <w:rsid w:val="00C601D0"/>
    <w:rsid w:val="00C61C6A"/>
    <w:rsid w:val="00C706BE"/>
    <w:rsid w:val="00C800B3"/>
    <w:rsid w:val="00C81954"/>
    <w:rsid w:val="00C846A0"/>
    <w:rsid w:val="00C929D4"/>
    <w:rsid w:val="00C93DBB"/>
    <w:rsid w:val="00CA3A49"/>
    <w:rsid w:val="00CA58B8"/>
    <w:rsid w:val="00CA753E"/>
    <w:rsid w:val="00CB4B4B"/>
    <w:rsid w:val="00CC4357"/>
    <w:rsid w:val="00CC623F"/>
    <w:rsid w:val="00CD2B1D"/>
    <w:rsid w:val="00CD5A27"/>
    <w:rsid w:val="00CD74FC"/>
    <w:rsid w:val="00CE1047"/>
    <w:rsid w:val="00CE39B8"/>
    <w:rsid w:val="00CF1B5C"/>
    <w:rsid w:val="00CF25EC"/>
    <w:rsid w:val="00CF5D74"/>
    <w:rsid w:val="00D02CB9"/>
    <w:rsid w:val="00D106E5"/>
    <w:rsid w:val="00D13263"/>
    <w:rsid w:val="00D17D03"/>
    <w:rsid w:val="00D26DC9"/>
    <w:rsid w:val="00D302FC"/>
    <w:rsid w:val="00D35864"/>
    <w:rsid w:val="00D35A36"/>
    <w:rsid w:val="00D376EA"/>
    <w:rsid w:val="00D46454"/>
    <w:rsid w:val="00D47872"/>
    <w:rsid w:val="00D47A85"/>
    <w:rsid w:val="00D5399F"/>
    <w:rsid w:val="00D617DA"/>
    <w:rsid w:val="00D70301"/>
    <w:rsid w:val="00D72A0D"/>
    <w:rsid w:val="00D854ED"/>
    <w:rsid w:val="00D86AF9"/>
    <w:rsid w:val="00D941D3"/>
    <w:rsid w:val="00D976C9"/>
    <w:rsid w:val="00DA1915"/>
    <w:rsid w:val="00DB68A2"/>
    <w:rsid w:val="00DC0853"/>
    <w:rsid w:val="00DF1D65"/>
    <w:rsid w:val="00E01F41"/>
    <w:rsid w:val="00E21E5A"/>
    <w:rsid w:val="00E2795B"/>
    <w:rsid w:val="00E34BD9"/>
    <w:rsid w:val="00E3719C"/>
    <w:rsid w:val="00E50C18"/>
    <w:rsid w:val="00E50E04"/>
    <w:rsid w:val="00E563D5"/>
    <w:rsid w:val="00E61931"/>
    <w:rsid w:val="00E73925"/>
    <w:rsid w:val="00E8424E"/>
    <w:rsid w:val="00E8492E"/>
    <w:rsid w:val="00E906E8"/>
    <w:rsid w:val="00EB1EA5"/>
    <w:rsid w:val="00EB2E6B"/>
    <w:rsid w:val="00EB5F9B"/>
    <w:rsid w:val="00EC2C47"/>
    <w:rsid w:val="00EE248F"/>
    <w:rsid w:val="00EF06A9"/>
    <w:rsid w:val="00EF0D2D"/>
    <w:rsid w:val="00EF40DC"/>
    <w:rsid w:val="00EF7D5B"/>
    <w:rsid w:val="00F02A6D"/>
    <w:rsid w:val="00F03698"/>
    <w:rsid w:val="00F060B1"/>
    <w:rsid w:val="00F21AB9"/>
    <w:rsid w:val="00F322FF"/>
    <w:rsid w:val="00F325E5"/>
    <w:rsid w:val="00F32744"/>
    <w:rsid w:val="00F3330B"/>
    <w:rsid w:val="00F3730F"/>
    <w:rsid w:val="00F37C5F"/>
    <w:rsid w:val="00F41D36"/>
    <w:rsid w:val="00F5536B"/>
    <w:rsid w:val="00F82714"/>
    <w:rsid w:val="00F9594C"/>
    <w:rsid w:val="00FC2FD3"/>
    <w:rsid w:val="00FD297A"/>
    <w:rsid w:val="00FD3A57"/>
    <w:rsid w:val="00FE248C"/>
    <w:rsid w:val="00FE4B88"/>
    <w:rsid w:val="00FE4FB1"/>
    <w:rsid w:val="00FF0032"/>
    <w:rsid w:val="00FF4C71"/>
    <w:rsid w:val="0B0E5232"/>
    <w:rsid w:val="149F50E4"/>
    <w:rsid w:val="1A3E181D"/>
    <w:rsid w:val="1B764D9C"/>
    <w:rsid w:val="233B46DE"/>
    <w:rsid w:val="2C13548C"/>
    <w:rsid w:val="33866856"/>
    <w:rsid w:val="55384960"/>
    <w:rsid w:val="5A1E6712"/>
    <w:rsid w:val="5DF65D6D"/>
    <w:rsid w:val="61D71F16"/>
    <w:rsid w:val="6B0D59E7"/>
    <w:rsid w:val="7A595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lsdException w:name="Normal Table" w:qFormat="1"/>
    <w:lsdException w:name="annotation subject" w:semiHidden="0" w:uiPriority="0" w:unhideWhenUsed="0"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A1"/>
    <w:pPr>
      <w:widowControl w:val="0"/>
      <w:jc w:val="both"/>
    </w:pPr>
    <w:rPr>
      <w:kern w:val="2"/>
      <w:sz w:val="21"/>
      <w:szCs w:val="22"/>
    </w:rPr>
  </w:style>
  <w:style w:type="paragraph" w:styleId="1">
    <w:name w:val="heading 1"/>
    <w:basedOn w:val="a"/>
    <w:next w:val="a"/>
    <w:link w:val="1Char"/>
    <w:qFormat/>
    <w:rsid w:val="00C47DA1"/>
    <w:pPr>
      <w:keepNext/>
      <w:keepLines/>
      <w:spacing w:beforeLines="50" w:afterLines="50" w:line="360" w:lineRule="auto"/>
      <w:outlineLvl w:val="0"/>
    </w:pPr>
    <w:rPr>
      <w:rFonts w:ascii="宋体" w:eastAsia="宋体" w:hAnsi="宋体" w:cs="Times New Roman"/>
      <w:b/>
      <w:bCs/>
      <w:kern w:val="44"/>
      <w:sz w:val="28"/>
      <w:szCs w:val="28"/>
    </w:rPr>
  </w:style>
  <w:style w:type="paragraph" w:styleId="2">
    <w:name w:val="heading 2"/>
    <w:basedOn w:val="a"/>
    <w:next w:val="a"/>
    <w:link w:val="2Char"/>
    <w:qFormat/>
    <w:rsid w:val="00C47DA1"/>
    <w:pPr>
      <w:keepNext/>
      <w:keepLines/>
      <w:widowControl/>
      <w:spacing w:before="120" w:after="60"/>
      <w:outlineLvl w:val="1"/>
    </w:pPr>
    <w:rPr>
      <w:rFonts w:ascii="Times New Roman" w:eastAsia="宋体" w:hAnsi="Times New Roman" w:cs="Times New Roman"/>
      <w:b/>
      <w:smallCaps/>
      <w:kern w:val="0"/>
      <w:sz w:val="24"/>
      <w:szCs w:val="20"/>
    </w:rPr>
  </w:style>
  <w:style w:type="paragraph" w:styleId="3">
    <w:name w:val="heading 3"/>
    <w:basedOn w:val="a"/>
    <w:next w:val="a"/>
    <w:link w:val="3Char"/>
    <w:qFormat/>
    <w:rsid w:val="00C47DA1"/>
    <w:pPr>
      <w:keepNext/>
      <w:keepLines/>
      <w:spacing w:line="360" w:lineRule="auto"/>
      <w:jc w:val="left"/>
      <w:outlineLvl w:val="2"/>
    </w:pPr>
    <w:rPr>
      <w:rFonts w:ascii="宋体" w:eastAsia="宋体" w:hAnsi="宋体" w:cs="Times New Roman"/>
      <w:color w:val="000000"/>
      <w:szCs w:val="21"/>
    </w:rPr>
  </w:style>
  <w:style w:type="paragraph" w:styleId="4">
    <w:name w:val="heading 4"/>
    <w:basedOn w:val="a"/>
    <w:next w:val="a"/>
    <w:link w:val="4Char"/>
    <w:qFormat/>
    <w:rsid w:val="00C47DA1"/>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C47DA1"/>
    <w:rPr>
      <w:b/>
      <w:bCs/>
      <w:szCs w:val="24"/>
    </w:rPr>
  </w:style>
  <w:style w:type="paragraph" w:styleId="a4">
    <w:name w:val="annotation text"/>
    <w:basedOn w:val="a"/>
    <w:link w:val="Char2"/>
    <w:unhideWhenUsed/>
    <w:qFormat/>
    <w:rsid w:val="00C47DA1"/>
    <w:pPr>
      <w:jc w:val="left"/>
    </w:pPr>
  </w:style>
  <w:style w:type="paragraph" w:styleId="a5">
    <w:name w:val="Normal Indent"/>
    <w:basedOn w:val="a"/>
    <w:qFormat/>
    <w:rsid w:val="00C47DA1"/>
    <w:pPr>
      <w:adjustRightInd w:val="0"/>
      <w:spacing w:line="312" w:lineRule="atLeast"/>
      <w:ind w:firstLine="420"/>
      <w:textAlignment w:val="baseline"/>
    </w:pPr>
    <w:rPr>
      <w:rFonts w:ascii="Times New Roman" w:eastAsia="宋体" w:hAnsi="Times New Roman" w:cs="Times New Roman"/>
      <w:kern w:val="0"/>
      <w:sz w:val="32"/>
      <w:szCs w:val="20"/>
    </w:rPr>
  </w:style>
  <w:style w:type="paragraph" w:styleId="a6">
    <w:name w:val="Document Map"/>
    <w:basedOn w:val="a"/>
    <w:link w:val="Char0"/>
    <w:semiHidden/>
    <w:qFormat/>
    <w:rsid w:val="00C47DA1"/>
    <w:pPr>
      <w:shd w:val="clear" w:color="auto" w:fill="000080"/>
    </w:pPr>
    <w:rPr>
      <w:rFonts w:ascii="Times New Roman" w:eastAsia="宋体" w:hAnsi="Times New Roman" w:cs="Times New Roman"/>
      <w:szCs w:val="24"/>
    </w:rPr>
  </w:style>
  <w:style w:type="paragraph" w:styleId="a7">
    <w:name w:val="Body Text"/>
    <w:basedOn w:val="a"/>
    <w:link w:val="Char1"/>
    <w:qFormat/>
    <w:rsid w:val="00C47DA1"/>
    <w:pPr>
      <w:spacing w:after="120"/>
    </w:pPr>
    <w:rPr>
      <w:rFonts w:ascii="Times New Roman" w:eastAsia="宋体" w:hAnsi="Times New Roman" w:cs="Times New Roman"/>
      <w:szCs w:val="24"/>
    </w:rPr>
  </w:style>
  <w:style w:type="paragraph" w:styleId="a8">
    <w:name w:val="Body Text Indent"/>
    <w:basedOn w:val="a"/>
    <w:link w:val="Char3"/>
    <w:qFormat/>
    <w:rsid w:val="00C47DA1"/>
    <w:pPr>
      <w:ind w:firstLineChars="200" w:firstLine="420"/>
    </w:pPr>
    <w:rPr>
      <w:rFonts w:ascii="Times New Roman" w:eastAsia="宋体" w:hAnsi="Times New Roman" w:cs="Times New Roman"/>
      <w:szCs w:val="24"/>
    </w:rPr>
  </w:style>
  <w:style w:type="paragraph" w:styleId="30">
    <w:name w:val="toc 3"/>
    <w:basedOn w:val="a"/>
    <w:next w:val="a"/>
    <w:link w:val="3Char0"/>
    <w:uiPriority w:val="39"/>
    <w:qFormat/>
    <w:rsid w:val="00C47DA1"/>
    <w:pPr>
      <w:ind w:leftChars="400" w:left="840"/>
    </w:pPr>
  </w:style>
  <w:style w:type="paragraph" w:styleId="a9">
    <w:name w:val="Plain Text"/>
    <w:basedOn w:val="a"/>
    <w:link w:val="Char4"/>
    <w:rsid w:val="00C47DA1"/>
    <w:rPr>
      <w:rFonts w:ascii="宋体" w:eastAsia="宋体" w:hAnsi="Courier New"/>
      <w:kern w:val="10"/>
    </w:rPr>
  </w:style>
  <w:style w:type="paragraph" w:styleId="aa">
    <w:name w:val="Date"/>
    <w:basedOn w:val="a"/>
    <w:next w:val="a"/>
    <w:link w:val="Char5"/>
    <w:qFormat/>
    <w:rsid w:val="00C47DA1"/>
    <w:pPr>
      <w:ind w:leftChars="2500" w:left="100"/>
    </w:pPr>
    <w:rPr>
      <w:rFonts w:ascii="楷体_GB2312" w:eastAsia="楷体_GB2312" w:hAnsi="Times New Roman" w:cs="Times New Roman"/>
      <w:sz w:val="28"/>
      <w:szCs w:val="24"/>
    </w:rPr>
  </w:style>
  <w:style w:type="paragraph" w:styleId="20">
    <w:name w:val="Body Text Indent 2"/>
    <w:basedOn w:val="a"/>
    <w:link w:val="2Char0"/>
    <w:qFormat/>
    <w:rsid w:val="00C47DA1"/>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6"/>
    <w:semiHidden/>
    <w:qFormat/>
    <w:rsid w:val="00C47DA1"/>
    <w:rPr>
      <w:rFonts w:ascii="Times New Roman" w:eastAsia="宋体" w:hAnsi="Times New Roman" w:cs="Times New Roman"/>
      <w:sz w:val="18"/>
      <w:szCs w:val="18"/>
    </w:rPr>
  </w:style>
  <w:style w:type="paragraph" w:styleId="ac">
    <w:name w:val="footer"/>
    <w:basedOn w:val="a"/>
    <w:link w:val="Char7"/>
    <w:uiPriority w:val="99"/>
    <w:unhideWhenUsed/>
    <w:qFormat/>
    <w:rsid w:val="00C47DA1"/>
    <w:pPr>
      <w:tabs>
        <w:tab w:val="center" w:pos="4153"/>
        <w:tab w:val="right" w:pos="8306"/>
      </w:tabs>
      <w:snapToGrid w:val="0"/>
      <w:jc w:val="left"/>
    </w:pPr>
    <w:rPr>
      <w:sz w:val="18"/>
      <w:szCs w:val="18"/>
    </w:rPr>
  </w:style>
  <w:style w:type="paragraph" w:styleId="ad">
    <w:name w:val="header"/>
    <w:basedOn w:val="a"/>
    <w:link w:val="Char8"/>
    <w:unhideWhenUsed/>
    <w:qFormat/>
    <w:rsid w:val="00C47D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47DA1"/>
    <w:pPr>
      <w:tabs>
        <w:tab w:val="left" w:pos="1260"/>
        <w:tab w:val="right" w:leader="dot" w:pos="8302"/>
      </w:tabs>
      <w:ind w:firstLine="883"/>
      <w:jc w:val="left"/>
    </w:pPr>
    <w:rPr>
      <w:rFonts w:ascii="Times New Roman" w:eastAsia="宋体" w:hAnsi="Times New Roman" w:cs="Times New Roman"/>
      <w:szCs w:val="24"/>
    </w:rPr>
  </w:style>
  <w:style w:type="paragraph" w:styleId="21">
    <w:name w:val="toc 2"/>
    <w:basedOn w:val="a"/>
    <w:next w:val="a"/>
    <w:uiPriority w:val="39"/>
    <w:qFormat/>
    <w:rsid w:val="00C47DA1"/>
    <w:pPr>
      <w:ind w:leftChars="200" w:left="420"/>
    </w:pPr>
    <w:rPr>
      <w:rFonts w:ascii="Times New Roman" w:eastAsia="宋体" w:hAnsi="Times New Roman" w:cs="Times New Roman"/>
      <w:szCs w:val="24"/>
    </w:rPr>
  </w:style>
  <w:style w:type="paragraph" w:styleId="ae">
    <w:name w:val="Title"/>
    <w:basedOn w:val="a"/>
    <w:next w:val="a"/>
    <w:link w:val="Char9"/>
    <w:qFormat/>
    <w:rsid w:val="00C47DA1"/>
    <w:pPr>
      <w:spacing w:before="240" w:after="60"/>
      <w:jc w:val="center"/>
      <w:outlineLvl w:val="0"/>
    </w:pPr>
    <w:rPr>
      <w:rFonts w:ascii="Cambria" w:hAnsi="Cambria" w:cs="Times New Roman"/>
      <w:b/>
      <w:bCs/>
      <w:sz w:val="32"/>
      <w:szCs w:val="32"/>
    </w:rPr>
  </w:style>
  <w:style w:type="character" w:styleId="af">
    <w:name w:val="Strong"/>
    <w:qFormat/>
    <w:rsid w:val="00C47DA1"/>
    <w:rPr>
      <w:b/>
      <w:bCs/>
    </w:rPr>
  </w:style>
  <w:style w:type="character" w:styleId="af0">
    <w:name w:val="page number"/>
    <w:basedOn w:val="a0"/>
    <w:qFormat/>
    <w:rsid w:val="00C47DA1"/>
  </w:style>
  <w:style w:type="character" w:styleId="af1">
    <w:name w:val="Hyperlink"/>
    <w:uiPriority w:val="99"/>
    <w:qFormat/>
    <w:rsid w:val="00C47DA1"/>
    <w:rPr>
      <w:color w:val="0000FF"/>
      <w:u w:val="single"/>
    </w:rPr>
  </w:style>
  <w:style w:type="character" w:styleId="af2">
    <w:name w:val="annotation reference"/>
    <w:qFormat/>
    <w:rsid w:val="00C47DA1"/>
    <w:rPr>
      <w:sz w:val="21"/>
      <w:szCs w:val="21"/>
    </w:rPr>
  </w:style>
  <w:style w:type="table" w:styleId="af3">
    <w:name w:val="Table Grid"/>
    <w:basedOn w:val="a1"/>
    <w:uiPriority w:val="39"/>
    <w:qFormat/>
    <w:rsid w:val="00C47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47DA1"/>
    <w:rPr>
      <w:rFonts w:ascii="宋体" w:eastAsia="宋体" w:hAnsi="宋体" w:cs="Times New Roman"/>
      <w:b/>
      <w:bCs/>
      <w:kern w:val="44"/>
      <w:sz w:val="28"/>
      <w:szCs w:val="28"/>
    </w:rPr>
  </w:style>
  <w:style w:type="character" w:customStyle="1" w:styleId="2Char">
    <w:name w:val="标题 2 Char"/>
    <w:basedOn w:val="a0"/>
    <w:link w:val="2"/>
    <w:qFormat/>
    <w:rsid w:val="00C47DA1"/>
    <w:rPr>
      <w:rFonts w:ascii="Times New Roman" w:eastAsia="宋体" w:hAnsi="Times New Roman" w:cs="Times New Roman"/>
      <w:b/>
      <w:smallCaps/>
      <w:kern w:val="0"/>
      <w:sz w:val="24"/>
      <w:szCs w:val="20"/>
    </w:rPr>
  </w:style>
  <w:style w:type="character" w:customStyle="1" w:styleId="3Char">
    <w:name w:val="标题 3 Char"/>
    <w:basedOn w:val="a0"/>
    <w:link w:val="3"/>
    <w:qFormat/>
    <w:rsid w:val="00C47DA1"/>
    <w:rPr>
      <w:rFonts w:ascii="宋体" w:eastAsia="宋体" w:hAnsi="宋体" w:cs="Times New Roman"/>
      <w:color w:val="000000"/>
      <w:szCs w:val="21"/>
    </w:rPr>
  </w:style>
  <w:style w:type="character" w:customStyle="1" w:styleId="4Char">
    <w:name w:val="标题 4 Char"/>
    <w:basedOn w:val="a0"/>
    <w:link w:val="4"/>
    <w:qFormat/>
    <w:rsid w:val="00C47DA1"/>
    <w:rPr>
      <w:rFonts w:ascii="Arial" w:eastAsia="黑体" w:hAnsi="Arial" w:cs="Times New Roman"/>
      <w:b/>
      <w:bCs/>
      <w:sz w:val="28"/>
      <w:szCs w:val="28"/>
    </w:rPr>
  </w:style>
  <w:style w:type="character" w:customStyle="1" w:styleId="Char8">
    <w:name w:val="页眉 Char"/>
    <w:basedOn w:val="a0"/>
    <w:link w:val="ad"/>
    <w:uiPriority w:val="99"/>
    <w:qFormat/>
    <w:rsid w:val="00C47DA1"/>
    <w:rPr>
      <w:sz w:val="18"/>
      <w:szCs w:val="18"/>
    </w:rPr>
  </w:style>
  <w:style w:type="character" w:customStyle="1" w:styleId="Char7">
    <w:name w:val="页脚 Char"/>
    <w:basedOn w:val="a0"/>
    <w:link w:val="ac"/>
    <w:uiPriority w:val="99"/>
    <w:qFormat/>
    <w:rsid w:val="00C47DA1"/>
    <w:rPr>
      <w:sz w:val="18"/>
      <w:szCs w:val="18"/>
    </w:rPr>
  </w:style>
  <w:style w:type="character" w:customStyle="1" w:styleId="CharChar">
    <w:name w:val="页眉 Char Char"/>
    <w:qFormat/>
    <w:rsid w:val="00C47DA1"/>
    <w:rPr>
      <w:rFonts w:eastAsia="宋体"/>
      <w:kern w:val="2"/>
      <w:sz w:val="18"/>
      <w:szCs w:val="18"/>
      <w:lang w:val="en-US" w:eastAsia="zh-CN" w:bidi="ar-SA"/>
    </w:rPr>
  </w:style>
  <w:style w:type="character" w:customStyle="1" w:styleId="1Char0">
    <w:name w:val="普通文字1 Char"/>
    <w:qFormat/>
    <w:rsid w:val="00C47DA1"/>
    <w:rPr>
      <w:rFonts w:ascii="宋体" w:eastAsia="宋体" w:hAnsi="Courier New"/>
      <w:kern w:val="10"/>
      <w:sz w:val="21"/>
      <w:lang w:val="en-US" w:eastAsia="zh-CN" w:bidi="ar-SA"/>
    </w:rPr>
  </w:style>
  <w:style w:type="character" w:customStyle="1" w:styleId="11">
    <w:name w:val="标题1"/>
    <w:basedOn w:val="a0"/>
    <w:qFormat/>
    <w:rsid w:val="00C47DA1"/>
  </w:style>
  <w:style w:type="character" w:customStyle="1" w:styleId="Char10">
    <w:name w:val="批注文字 Char1"/>
    <w:qFormat/>
    <w:rsid w:val="00C47DA1"/>
    <w:rPr>
      <w:kern w:val="2"/>
      <w:sz w:val="21"/>
      <w:szCs w:val="24"/>
    </w:rPr>
  </w:style>
  <w:style w:type="character" w:customStyle="1" w:styleId="CharChar0">
    <w:name w:val="普通文字 Char Char"/>
    <w:qFormat/>
    <w:rsid w:val="00C47DA1"/>
    <w:rPr>
      <w:rFonts w:ascii="宋体" w:eastAsia="宋体" w:hAnsi="Courier New" w:cs="Courier New"/>
      <w:kern w:val="2"/>
      <w:sz w:val="21"/>
      <w:szCs w:val="21"/>
      <w:lang w:val="en-US" w:eastAsia="zh-CN" w:bidi="ar-SA"/>
    </w:rPr>
  </w:style>
  <w:style w:type="character" w:customStyle="1" w:styleId="TechInit">
    <w:name w:val="Tech Init"/>
    <w:qFormat/>
    <w:rsid w:val="00C47DA1"/>
    <w:rPr>
      <w:rFonts w:ascii="Times" w:hAnsi="Times"/>
      <w:sz w:val="24"/>
      <w:lang w:val="en-US"/>
    </w:rPr>
  </w:style>
  <w:style w:type="character" w:customStyle="1" w:styleId="Char">
    <w:name w:val="批注主题 Char"/>
    <w:link w:val="a3"/>
    <w:qFormat/>
    <w:rsid w:val="00C47DA1"/>
    <w:rPr>
      <w:b/>
      <w:bCs/>
      <w:szCs w:val="24"/>
    </w:rPr>
  </w:style>
  <w:style w:type="character" w:customStyle="1" w:styleId="Char2">
    <w:name w:val="批注文字 Char2"/>
    <w:basedOn w:val="a0"/>
    <w:link w:val="a4"/>
    <w:uiPriority w:val="99"/>
    <w:semiHidden/>
    <w:qFormat/>
    <w:rsid w:val="00C47DA1"/>
  </w:style>
  <w:style w:type="character" w:customStyle="1" w:styleId="Char9">
    <w:name w:val="标题 Char"/>
    <w:link w:val="ae"/>
    <w:qFormat/>
    <w:rsid w:val="00C47DA1"/>
    <w:rPr>
      <w:rFonts w:ascii="Cambria" w:hAnsi="Cambria" w:cs="Times New Roman"/>
      <w:b/>
      <w:bCs/>
      <w:sz w:val="32"/>
      <w:szCs w:val="32"/>
    </w:rPr>
  </w:style>
  <w:style w:type="character" w:customStyle="1" w:styleId="3Char0">
    <w:name w:val="目录 3 Char"/>
    <w:link w:val="30"/>
    <w:uiPriority w:val="39"/>
    <w:qFormat/>
    <w:rsid w:val="00C47DA1"/>
  </w:style>
  <w:style w:type="character" w:customStyle="1" w:styleId="font51">
    <w:name w:val="font51"/>
    <w:qFormat/>
    <w:rsid w:val="00C47DA1"/>
    <w:rPr>
      <w:rFonts w:ascii="Times New Roman" w:hAnsi="Times New Roman" w:cs="Times New Roman" w:hint="default"/>
      <w:color w:val="000000"/>
      <w:sz w:val="21"/>
      <w:szCs w:val="21"/>
      <w:u w:val="none"/>
    </w:rPr>
  </w:style>
  <w:style w:type="character" w:customStyle="1" w:styleId="Char4">
    <w:name w:val="纯文本 Char"/>
    <w:link w:val="a9"/>
    <w:qFormat/>
    <w:rsid w:val="00C47DA1"/>
    <w:rPr>
      <w:rFonts w:ascii="宋体" w:eastAsia="宋体" w:hAnsi="Courier New"/>
      <w:kern w:val="10"/>
    </w:rPr>
  </w:style>
  <w:style w:type="character" w:customStyle="1" w:styleId="Chara">
    <w:name w:val="批注文字 Char"/>
    <w:qFormat/>
    <w:rsid w:val="00C47DA1"/>
    <w:rPr>
      <w:kern w:val="2"/>
      <w:sz w:val="21"/>
      <w:szCs w:val="24"/>
    </w:rPr>
  </w:style>
  <w:style w:type="character" w:customStyle="1" w:styleId="Char6">
    <w:name w:val="批注框文本 Char"/>
    <w:basedOn w:val="a0"/>
    <w:link w:val="ab"/>
    <w:semiHidden/>
    <w:qFormat/>
    <w:rsid w:val="00C47DA1"/>
    <w:rPr>
      <w:rFonts w:ascii="Times New Roman" w:eastAsia="宋体" w:hAnsi="Times New Roman" w:cs="Times New Roman"/>
      <w:sz w:val="18"/>
      <w:szCs w:val="18"/>
    </w:rPr>
  </w:style>
  <w:style w:type="character" w:customStyle="1" w:styleId="Char5">
    <w:name w:val="日期 Char"/>
    <w:basedOn w:val="a0"/>
    <w:link w:val="aa"/>
    <w:qFormat/>
    <w:rsid w:val="00C47DA1"/>
    <w:rPr>
      <w:rFonts w:ascii="楷体_GB2312" w:eastAsia="楷体_GB2312" w:hAnsi="Times New Roman" w:cs="Times New Roman"/>
      <w:sz w:val="28"/>
      <w:szCs w:val="24"/>
    </w:rPr>
  </w:style>
  <w:style w:type="character" w:customStyle="1" w:styleId="Char1">
    <w:name w:val="正文文本 Char"/>
    <w:basedOn w:val="a0"/>
    <w:link w:val="a7"/>
    <w:qFormat/>
    <w:rsid w:val="00C47DA1"/>
    <w:rPr>
      <w:rFonts w:ascii="Times New Roman" w:eastAsia="宋体" w:hAnsi="Times New Roman" w:cs="Times New Roman"/>
      <w:szCs w:val="24"/>
    </w:rPr>
  </w:style>
  <w:style w:type="character" w:customStyle="1" w:styleId="Char11">
    <w:name w:val="批注主题 Char1"/>
    <w:basedOn w:val="Char2"/>
    <w:uiPriority w:val="99"/>
    <w:semiHidden/>
    <w:qFormat/>
    <w:rsid w:val="00C47DA1"/>
    <w:rPr>
      <w:b/>
      <w:bCs/>
    </w:rPr>
  </w:style>
  <w:style w:type="character" w:customStyle="1" w:styleId="Char0">
    <w:name w:val="文档结构图 Char"/>
    <w:basedOn w:val="a0"/>
    <w:link w:val="a6"/>
    <w:semiHidden/>
    <w:qFormat/>
    <w:rsid w:val="00C47DA1"/>
    <w:rPr>
      <w:rFonts w:ascii="Times New Roman" w:eastAsia="宋体" w:hAnsi="Times New Roman" w:cs="Times New Roman"/>
      <w:szCs w:val="24"/>
      <w:shd w:val="clear" w:color="auto" w:fill="000080"/>
    </w:rPr>
  </w:style>
  <w:style w:type="character" w:customStyle="1" w:styleId="Char12">
    <w:name w:val="纯文本 Char1"/>
    <w:basedOn w:val="a0"/>
    <w:uiPriority w:val="99"/>
    <w:semiHidden/>
    <w:qFormat/>
    <w:rsid w:val="00C47DA1"/>
    <w:rPr>
      <w:rFonts w:ascii="宋体" w:eastAsia="宋体" w:hAnsi="Courier New" w:cs="Courier New"/>
      <w:szCs w:val="21"/>
    </w:rPr>
  </w:style>
  <w:style w:type="character" w:customStyle="1" w:styleId="2Char0">
    <w:name w:val="正文文本缩进 2 Char"/>
    <w:basedOn w:val="a0"/>
    <w:link w:val="20"/>
    <w:qFormat/>
    <w:rsid w:val="00C47DA1"/>
    <w:rPr>
      <w:rFonts w:ascii="Times New Roman" w:eastAsia="宋体" w:hAnsi="Times New Roman" w:cs="Times New Roman"/>
      <w:szCs w:val="24"/>
    </w:rPr>
  </w:style>
  <w:style w:type="character" w:customStyle="1" w:styleId="Char3">
    <w:name w:val="正文文本缩进 Char"/>
    <w:basedOn w:val="a0"/>
    <w:link w:val="a8"/>
    <w:qFormat/>
    <w:rsid w:val="00C47DA1"/>
    <w:rPr>
      <w:rFonts w:ascii="Times New Roman" w:eastAsia="宋体" w:hAnsi="Times New Roman" w:cs="Times New Roman"/>
      <w:szCs w:val="24"/>
    </w:rPr>
  </w:style>
  <w:style w:type="character" w:customStyle="1" w:styleId="Char13">
    <w:name w:val="标题 Char1"/>
    <w:basedOn w:val="a0"/>
    <w:uiPriority w:val="10"/>
    <w:qFormat/>
    <w:rsid w:val="00C47DA1"/>
    <w:rPr>
      <w:rFonts w:asciiTheme="majorHAnsi" w:eastAsia="宋体" w:hAnsiTheme="majorHAnsi" w:cstheme="majorBidi"/>
      <w:b/>
      <w:bCs/>
      <w:sz w:val="32"/>
      <w:szCs w:val="32"/>
    </w:rPr>
  </w:style>
  <w:style w:type="paragraph" w:customStyle="1" w:styleId="22">
    <w:name w:val="标题2"/>
    <w:basedOn w:val="1"/>
    <w:qFormat/>
    <w:rsid w:val="00C47DA1"/>
    <w:pPr>
      <w:tabs>
        <w:tab w:val="left" w:pos="1440"/>
        <w:tab w:val="left" w:pos="5038"/>
      </w:tabs>
      <w:spacing w:beforeLines="0" w:afterLines="0" w:line="312" w:lineRule="auto"/>
      <w:jc w:val="center"/>
    </w:pPr>
    <w:rPr>
      <w:rFonts w:hAnsi="Times New Roman"/>
      <w:bCs w:val="0"/>
      <w:sz w:val="30"/>
      <w:szCs w:val="20"/>
    </w:rPr>
  </w:style>
  <w:style w:type="paragraph" w:customStyle="1" w:styleId="02Text">
    <w:name w:val="02_Text"/>
    <w:qFormat/>
    <w:rsid w:val="00C47DA1"/>
    <w:pPr>
      <w:spacing w:after="300" w:line="300" w:lineRule="exact"/>
    </w:pPr>
    <w:rPr>
      <w:rFonts w:ascii="Arial" w:eastAsia="宋体" w:hAnsi="Arial" w:cs="Arial"/>
      <w:sz w:val="22"/>
      <w:szCs w:val="22"/>
      <w:lang w:val="en-CA" w:eastAsia="en-US"/>
    </w:rPr>
  </w:style>
  <w:style w:type="paragraph" w:customStyle="1" w:styleId="12">
    <w:name w:val="列出段落1"/>
    <w:basedOn w:val="a"/>
    <w:uiPriority w:val="34"/>
    <w:qFormat/>
    <w:rsid w:val="00C47DA1"/>
    <w:pPr>
      <w:ind w:firstLineChars="200" w:firstLine="420"/>
    </w:pPr>
    <w:rPr>
      <w:rFonts w:ascii="Times New Roman" w:eastAsia="宋体" w:hAnsi="Times New Roman" w:cs="Times New Roman"/>
      <w:szCs w:val="24"/>
    </w:rPr>
  </w:style>
  <w:style w:type="paragraph" w:customStyle="1" w:styleId="CharCharCharCharCharChar1Char">
    <w:name w:val="Char Char Char Char Char Char1 Char"/>
    <w:basedOn w:val="a"/>
    <w:qFormat/>
    <w:rsid w:val="00C47DA1"/>
    <w:pPr>
      <w:widowControl/>
      <w:spacing w:after="160" w:line="240" w:lineRule="exact"/>
      <w:jc w:val="left"/>
    </w:pPr>
    <w:rPr>
      <w:rFonts w:ascii="Verdana" w:eastAsia="宋体" w:hAnsi="Verdana" w:cs="Times New Roman"/>
      <w:kern w:val="0"/>
      <w:szCs w:val="20"/>
      <w:lang w:eastAsia="en-US"/>
    </w:rPr>
  </w:style>
  <w:style w:type="paragraph" w:customStyle="1" w:styleId="13">
    <w:name w:val="正文缩进1"/>
    <w:basedOn w:val="a"/>
    <w:qFormat/>
    <w:rsid w:val="00C47DA1"/>
    <w:pPr>
      <w:ind w:firstLineChars="200" w:firstLine="420"/>
    </w:pPr>
    <w:rPr>
      <w:rFonts w:ascii="Times New Roman" w:eastAsia="宋体" w:hAnsi="Times New Roman" w:cs="Times New Roman"/>
      <w:szCs w:val="24"/>
    </w:rPr>
  </w:style>
  <w:style w:type="paragraph" w:customStyle="1" w:styleId="xl39">
    <w:name w:val="xl39"/>
    <w:basedOn w:val="a"/>
    <w:qFormat/>
    <w:rsid w:val="00C47DA1"/>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32"/>
      <w:szCs w:val="32"/>
    </w:rPr>
  </w:style>
  <w:style w:type="paragraph" w:customStyle="1" w:styleId="Charb">
    <w:name w:val="Char"/>
    <w:basedOn w:val="a"/>
    <w:qFormat/>
    <w:rsid w:val="00C47DA1"/>
    <w:rPr>
      <w:rFonts w:ascii="Times New Roman" w:eastAsia="宋体" w:hAnsi="Times New Roman" w:cs="Times New Roman"/>
      <w:szCs w:val="20"/>
    </w:rPr>
  </w:style>
  <w:style w:type="paragraph" w:customStyle="1" w:styleId="CharCharCharCharCharChar1Char1">
    <w:name w:val="Char Char Char Char Char Char1 Char1"/>
    <w:basedOn w:val="a"/>
    <w:qFormat/>
    <w:rsid w:val="00C47DA1"/>
    <w:pPr>
      <w:widowControl/>
      <w:spacing w:after="160" w:line="240" w:lineRule="exact"/>
      <w:jc w:val="left"/>
    </w:pPr>
    <w:rPr>
      <w:rFonts w:ascii="Verdana" w:eastAsia="宋体" w:hAnsi="Verdana" w:cs="Times New Roman"/>
      <w:kern w:val="0"/>
      <w:szCs w:val="20"/>
      <w:lang w:eastAsia="en-US"/>
    </w:rPr>
  </w:style>
  <w:style w:type="paragraph" w:customStyle="1" w:styleId="Default">
    <w:name w:val="Default"/>
    <w:uiPriority w:val="99"/>
    <w:unhideWhenUsed/>
    <w:qFormat/>
    <w:rsid w:val="00C47DA1"/>
    <w:pPr>
      <w:widowControl w:val="0"/>
      <w:autoSpaceDE w:val="0"/>
      <w:autoSpaceDN w:val="0"/>
    </w:pPr>
    <w:rPr>
      <w:rFonts w:ascii="仿宋" w:eastAsia="仿宋" w:hAnsi="仿宋" w:cs="Times New Roman" w:hint="eastAsia"/>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F24F5D4-E93A-418D-A9FD-99D3A4F51E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1191</Words>
  <Characters>6789</Characters>
  <Application>Microsoft Office Word</Application>
  <DocSecurity>0</DocSecurity>
  <Lines>56</Lines>
  <Paragraphs>15</Paragraphs>
  <ScaleCrop>false</ScaleCrop>
  <Company>微软中国</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赵明明</dc:creator>
  <cp:lastModifiedBy>李婧逸</cp:lastModifiedBy>
  <cp:revision>319</cp:revision>
  <cp:lastPrinted>2016-01-13T01:46:00Z</cp:lastPrinted>
  <dcterms:created xsi:type="dcterms:W3CDTF">2015-11-23T04:50:00Z</dcterms:created>
  <dcterms:modified xsi:type="dcterms:W3CDTF">2016-04-14T02:52:00Z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